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6177869"/>
        <w:docPartObj>
          <w:docPartGallery w:val="Cover Pages"/>
          <w:docPartUnique/>
        </w:docPartObj>
      </w:sdtPr>
      <w:sdtEndPr>
        <w:rPr>
          <w:rFonts w:asciiTheme="minorHAnsi" w:eastAsiaTheme="minorHAnsi" w:hAnsiTheme="minorHAnsi" w:cstheme="minorBidi"/>
          <w:b/>
          <w:caps w:val="0"/>
          <w:color w:val="000000" w:themeColor="text1"/>
          <w:sz w:val="72"/>
          <w:szCs w:val="72"/>
        </w:rPr>
      </w:sdtEndPr>
      <w:sdtContent>
        <w:tbl>
          <w:tblPr>
            <w:tblW w:w="5000" w:type="pct"/>
            <w:jc w:val="center"/>
            <w:tblLook w:val="04A0"/>
          </w:tblPr>
          <w:tblGrid>
            <w:gridCol w:w="9288"/>
          </w:tblGrid>
          <w:tr w:rsidR="008A3B8E" w:rsidTr="00E24050">
            <w:trPr>
              <w:trHeight w:val="1838"/>
              <w:jc w:val="center"/>
            </w:trPr>
            <w:sdt>
              <w:sdtPr>
                <w:rPr>
                  <w:rFonts w:asciiTheme="majorHAnsi" w:eastAsiaTheme="majorEastAsia" w:hAnsiTheme="majorHAnsi" w:cstheme="majorBidi"/>
                  <w:caps/>
                </w:rPr>
                <w:alias w:val="Title"/>
                <w:id w:val="15524250"/>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EastAsia" w:hAnsiTheme="minorHAnsi" w:cstheme="minorBidi"/>
                  <w:b/>
                  <w:caps w:val="0"/>
                  <w:color w:val="000000" w:themeColor="text1"/>
                  <w:sz w:val="72"/>
                  <w:szCs w:val="72"/>
                </w:rPr>
              </w:sdtEndPr>
              <w:sdtContent>
                <w:tc>
                  <w:tcPr>
                    <w:tcW w:w="5000" w:type="pct"/>
                  </w:tcPr>
                  <w:p w:rsidR="008A3B8E" w:rsidRDefault="00D12DDF" w:rsidP="00D12DDF">
                    <w:pPr>
                      <w:pStyle w:val="NoSpacing"/>
                      <w:jc w:val="center"/>
                      <w:rPr>
                        <w:rFonts w:asciiTheme="majorHAnsi" w:eastAsiaTheme="majorEastAsia" w:hAnsiTheme="majorHAnsi" w:cstheme="majorBidi"/>
                        <w:caps/>
                      </w:rPr>
                    </w:pPr>
                    <w:r>
                      <w:rPr>
                        <w:b/>
                        <w:color w:val="000000" w:themeColor="text1"/>
                        <w:sz w:val="72"/>
                        <w:szCs w:val="72"/>
                      </w:rPr>
                      <w:t>Ballast Water Management</w:t>
                    </w:r>
                    <w:r w:rsidR="00516BBD">
                      <w:rPr>
                        <w:b/>
                        <w:color w:val="000000" w:themeColor="text1"/>
                        <w:sz w:val="72"/>
                        <w:szCs w:val="72"/>
                      </w:rPr>
                      <w:t xml:space="preserve"> (</w:t>
                    </w:r>
                    <w:r>
                      <w:rPr>
                        <w:b/>
                        <w:color w:val="000000" w:themeColor="text1"/>
                        <w:sz w:val="72"/>
                        <w:szCs w:val="72"/>
                      </w:rPr>
                      <w:t>BWM</w:t>
                    </w:r>
                    <w:r w:rsidR="00516BBD">
                      <w:rPr>
                        <w:b/>
                        <w:color w:val="000000" w:themeColor="text1"/>
                        <w:sz w:val="72"/>
                        <w:szCs w:val="72"/>
                      </w:rPr>
                      <w:t xml:space="preserve">) </w:t>
                    </w:r>
                    <w:r w:rsidR="00E24050">
                      <w:rPr>
                        <w:b/>
                        <w:color w:val="000000" w:themeColor="text1"/>
                        <w:sz w:val="72"/>
                        <w:szCs w:val="72"/>
                      </w:rPr>
                      <w:t>Plan</w:t>
                    </w:r>
                  </w:p>
                </w:tc>
              </w:sdtContent>
            </w:sdt>
          </w:tr>
          <w:tr w:rsidR="008A3B8E" w:rsidTr="00E24050">
            <w:trPr>
              <w:trHeight w:val="871"/>
              <w:jc w:val="center"/>
            </w:trPr>
            <w:tc>
              <w:tcPr>
                <w:tcW w:w="5000" w:type="pct"/>
                <w:vAlign w:val="center"/>
              </w:tcPr>
              <w:p w:rsidR="008A3B8E" w:rsidRDefault="008A3B8E" w:rsidP="003A46B2">
                <w:pPr>
                  <w:pStyle w:val="NoSpacing"/>
                  <w:jc w:val="center"/>
                  <w:rPr>
                    <w:rFonts w:asciiTheme="majorHAnsi" w:eastAsiaTheme="majorEastAsia" w:hAnsiTheme="majorHAnsi" w:cstheme="majorBidi"/>
                    <w:sz w:val="80"/>
                    <w:szCs w:val="80"/>
                  </w:rPr>
                </w:pPr>
              </w:p>
            </w:tc>
          </w:tr>
          <w:tr w:rsidR="008A3B8E" w:rsidTr="008A3B8E">
            <w:trPr>
              <w:trHeight w:val="720"/>
              <w:jc w:val="center"/>
            </w:trPr>
            <w:tc>
              <w:tcPr>
                <w:tcW w:w="5000" w:type="pct"/>
                <w:vAlign w:val="center"/>
              </w:tcPr>
              <w:p w:rsidR="008A3B8E" w:rsidRDefault="007B595A" w:rsidP="007B595A">
                <w:pPr>
                  <w:pStyle w:val="NoSpacing"/>
                  <w:jc w:val="center"/>
                  <w:rPr>
                    <w:b/>
                    <w:color w:val="000000" w:themeColor="text1"/>
                    <w:sz w:val="36"/>
                    <w:szCs w:val="36"/>
                  </w:rPr>
                </w:pPr>
                <w:r w:rsidRPr="007B595A">
                  <w:rPr>
                    <w:b/>
                    <w:color w:val="000000" w:themeColor="text1"/>
                    <w:sz w:val="36"/>
                    <w:szCs w:val="36"/>
                  </w:rPr>
                  <w:t>In accordance with</w:t>
                </w:r>
                <w:r w:rsidR="00D12DDF">
                  <w:rPr>
                    <w:b/>
                    <w:color w:val="000000" w:themeColor="text1"/>
                    <w:sz w:val="36"/>
                    <w:szCs w:val="36"/>
                  </w:rPr>
                  <w:t xml:space="preserve"> </w:t>
                </w:r>
                <w:r w:rsidRPr="007B595A">
                  <w:rPr>
                    <w:b/>
                    <w:color w:val="000000" w:themeColor="text1"/>
                    <w:sz w:val="36"/>
                    <w:szCs w:val="36"/>
                  </w:rPr>
                  <w:t>Resolution MEPC.1</w:t>
                </w:r>
                <w:r w:rsidR="00D12DDF">
                  <w:rPr>
                    <w:b/>
                    <w:color w:val="000000" w:themeColor="text1"/>
                    <w:sz w:val="36"/>
                    <w:szCs w:val="36"/>
                  </w:rPr>
                  <w:t>27</w:t>
                </w:r>
                <w:r w:rsidRPr="007B595A">
                  <w:rPr>
                    <w:b/>
                    <w:color w:val="000000" w:themeColor="text1"/>
                    <w:sz w:val="36"/>
                    <w:szCs w:val="36"/>
                  </w:rPr>
                  <w:t>(5</w:t>
                </w:r>
                <w:r w:rsidR="00D12DDF">
                  <w:rPr>
                    <w:b/>
                    <w:color w:val="000000" w:themeColor="text1"/>
                    <w:sz w:val="36"/>
                    <w:szCs w:val="36"/>
                  </w:rPr>
                  <w:t>3</w:t>
                </w:r>
                <w:r w:rsidRPr="007B595A">
                  <w:rPr>
                    <w:b/>
                    <w:color w:val="000000" w:themeColor="text1"/>
                    <w:sz w:val="36"/>
                    <w:szCs w:val="36"/>
                  </w:rPr>
                  <w:t>)</w:t>
                </w:r>
              </w:p>
              <w:p w:rsidR="00516BBD" w:rsidRDefault="00516BBD">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8A3B8E" w:rsidRDefault="008A3B8E">
                <w:pPr>
                  <w:pStyle w:val="NoSpacing"/>
                  <w:jc w:val="center"/>
                  <w:rPr>
                    <w:b/>
                    <w:color w:val="000000" w:themeColor="text1"/>
                    <w:sz w:val="36"/>
                    <w:szCs w:val="36"/>
                  </w:rPr>
                </w:pPr>
                <w:r w:rsidRPr="008A3B8E">
                  <w:rPr>
                    <w:b/>
                    <w:color w:val="000000" w:themeColor="text1"/>
                    <w:sz w:val="36"/>
                    <w:szCs w:val="36"/>
                  </w:rPr>
                  <w:t>Profile view of the shi</w:t>
                </w:r>
                <w:r>
                  <w:rPr>
                    <w:b/>
                    <w:color w:val="000000" w:themeColor="text1"/>
                    <w:sz w:val="36"/>
                    <w:szCs w:val="36"/>
                  </w:rPr>
                  <w:t>p</w:t>
                </w:r>
              </w:p>
              <w:p w:rsidR="008A3B8E" w:rsidRDefault="008A3B8E">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E24050" w:rsidRDefault="00E24050">
                <w:pPr>
                  <w:pStyle w:val="NoSpacing"/>
                  <w:jc w:val="center"/>
                  <w:rPr>
                    <w:b/>
                    <w:color w:val="000000" w:themeColor="text1"/>
                    <w:sz w:val="36"/>
                    <w:szCs w:val="36"/>
                  </w:rPr>
                </w:pPr>
              </w:p>
              <w:p w:rsidR="008A3B8E" w:rsidRDefault="008A3B8E">
                <w:pPr>
                  <w:pStyle w:val="NoSpacing"/>
                  <w:jc w:val="center"/>
                  <w:rPr>
                    <w:rFonts w:asciiTheme="majorHAnsi" w:eastAsiaTheme="majorEastAsia" w:hAnsiTheme="majorHAnsi" w:cstheme="majorBidi"/>
                    <w:sz w:val="44"/>
                    <w:szCs w:val="44"/>
                  </w:rPr>
                </w:pPr>
              </w:p>
            </w:tc>
          </w:tr>
          <w:tr w:rsidR="008A3B8E" w:rsidTr="008A3B8E">
            <w:trPr>
              <w:trHeight w:val="360"/>
              <w:jc w:val="center"/>
            </w:trPr>
            <w:tc>
              <w:tcPr>
                <w:tcW w:w="5000" w:type="pct"/>
                <w:tcBorders>
                  <w:bottom w:val="single" w:sz="12" w:space="0" w:color="000000" w:themeColor="text1"/>
                </w:tcBorders>
                <w:vAlign w:val="center"/>
              </w:tcPr>
              <w:p w:rsidR="008A3B8E" w:rsidRDefault="008A3B8E">
                <w:pPr>
                  <w:pStyle w:val="NoSpacing"/>
                  <w:jc w:val="center"/>
                </w:pPr>
              </w:p>
            </w:tc>
          </w:tr>
          <w:tr w:rsidR="008A3B8E" w:rsidTr="008A3B8E">
            <w:trPr>
              <w:trHeight w:val="360"/>
              <w:jc w:val="center"/>
            </w:trPr>
            <w:tc>
              <w:tcPr>
                <w:tcW w:w="5000" w:type="pct"/>
                <w:tcBorders>
                  <w:top w:val="single" w:sz="12" w:space="0" w:color="000000" w:themeColor="text1"/>
                  <w:bottom w:val="single" w:sz="12" w:space="0" w:color="000000" w:themeColor="text1"/>
                </w:tcBorders>
                <w:vAlign w:val="center"/>
              </w:tcPr>
              <w:p w:rsidR="008A3B8E" w:rsidRDefault="008A3B8E" w:rsidP="008A3B8E">
                <w:pPr>
                  <w:jc w:val="center"/>
                  <w:rPr>
                    <w:b/>
                    <w:color w:val="000000" w:themeColor="text1"/>
                    <w:sz w:val="28"/>
                    <w:szCs w:val="28"/>
                  </w:rPr>
                </w:pPr>
              </w:p>
              <w:p w:rsidR="008A3B8E" w:rsidRPr="005C4563" w:rsidRDefault="008A3B8E" w:rsidP="008A3B8E">
                <w:pPr>
                  <w:jc w:val="center"/>
                  <w:rPr>
                    <w:b/>
                    <w:color w:val="000000" w:themeColor="text1"/>
                    <w:sz w:val="28"/>
                    <w:szCs w:val="28"/>
                  </w:rPr>
                </w:pPr>
                <w:r>
                  <w:rPr>
                    <w:b/>
                    <w:color w:val="000000" w:themeColor="text1"/>
                    <w:sz w:val="28"/>
                    <w:szCs w:val="28"/>
                  </w:rPr>
                  <w:t>COMPANY NAME</w:t>
                </w:r>
              </w:p>
              <w:p w:rsidR="008A3B8E" w:rsidRDefault="008A3B8E" w:rsidP="008A3B8E">
                <w:pPr>
                  <w:jc w:val="center"/>
                  <w:rPr>
                    <w:color w:val="000000" w:themeColor="text1"/>
                  </w:rPr>
                </w:pPr>
                <w:r>
                  <w:rPr>
                    <w:color w:val="000000" w:themeColor="text1"/>
                  </w:rPr>
                  <w:t>Address line 1</w:t>
                </w:r>
              </w:p>
              <w:p w:rsidR="008A3B8E" w:rsidRPr="005C4563" w:rsidRDefault="008A3B8E" w:rsidP="008A3B8E">
                <w:pPr>
                  <w:jc w:val="center"/>
                  <w:rPr>
                    <w:color w:val="000000" w:themeColor="text1"/>
                    <w:sz w:val="24"/>
                  </w:rPr>
                </w:pPr>
                <w:r>
                  <w:rPr>
                    <w:color w:val="000000" w:themeColor="text1"/>
                  </w:rPr>
                  <w:t>Address line 2</w:t>
                </w:r>
              </w:p>
              <w:p w:rsidR="008A3B8E" w:rsidRPr="005C4563" w:rsidRDefault="008A3B8E" w:rsidP="008A3B8E">
                <w:pPr>
                  <w:jc w:val="center"/>
                  <w:rPr>
                    <w:color w:val="000000" w:themeColor="text1"/>
                  </w:rPr>
                </w:pPr>
                <w:r>
                  <w:rPr>
                    <w:color w:val="000000" w:themeColor="text1"/>
                  </w:rPr>
                  <w:t>Telephone Number</w:t>
                </w:r>
              </w:p>
              <w:p w:rsidR="008A3B8E" w:rsidRPr="005C4563" w:rsidRDefault="008A3B8E" w:rsidP="008A3B8E">
                <w:pPr>
                  <w:jc w:val="center"/>
                  <w:rPr>
                    <w:color w:val="000000" w:themeColor="text1"/>
                  </w:rPr>
                </w:pPr>
                <w:r w:rsidRPr="005C4563">
                  <w:rPr>
                    <w:color w:val="000000" w:themeColor="text1"/>
                  </w:rPr>
                  <w:t>Fax</w:t>
                </w:r>
                <w:r>
                  <w:rPr>
                    <w:color w:val="000000" w:themeColor="text1"/>
                  </w:rPr>
                  <w:t xml:space="preserve"> Number</w:t>
                </w:r>
              </w:p>
              <w:p w:rsidR="008A3B8E" w:rsidRPr="005C4563" w:rsidRDefault="008A3B8E" w:rsidP="008A3B8E">
                <w:pPr>
                  <w:jc w:val="center"/>
                  <w:rPr>
                    <w:color w:val="000000" w:themeColor="text1"/>
                  </w:rPr>
                </w:pPr>
                <w:r w:rsidRPr="005C4563">
                  <w:rPr>
                    <w:color w:val="000000" w:themeColor="text1"/>
                  </w:rPr>
                  <w:t>E-Mail</w:t>
                </w:r>
              </w:p>
              <w:p w:rsidR="008A3B8E" w:rsidRDefault="008A3B8E">
                <w:pPr>
                  <w:pStyle w:val="NoSpacing"/>
                  <w:jc w:val="center"/>
                  <w:rPr>
                    <w:b/>
                    <w:bCs/>
                  </w:rPr>
                </w:pPr>
              </w:p>
            </w:tc>
          </w:tr>
          <w:tr w:rsidR="008A3B8E" w:rsidTr="008A3B8E">
            <w:trPr>
              <w:trHeight w:val="360"/>
              <w:jc w:val="center"/>
            </w:trPr>
            <w:tc>
              <w:tcPr>
                <w:tcW w:w="5000" w:type="pct"/>
                <w:tcBorders>
                  <w:top w:val="single" w:sz="12" w:space="0" w:color="000000" w:themeColor="text1"/>
                </w:tcBorders>
                <w:vAlign w:val="center"/>
              </w:tcPr>
              <w:p w:rsidR="008A3B8E" w:rsidRDefault="008A3B8E">
                <w:pPr>
                  <w:pStyle w:val="NoSpacing"/>
                  <w:jc w:val="center"/>
                  <w:rPr>
                    <w:b/>
                    <w:bCs/>
                  </w:rPr>
                </w:pPr>
              </w:p>
            </w:tc>
          </w:tr>
        </w:tbl>
        <w:p w:rsidR="00AE2CB4" w:rsidRPr="005C4563" w:rsidRDefault="00125E58" w:rsidP="003A46B2">
          <w:pPr>
            <w:rPr>
              <w:b/>
              <w:color w:val="000000" w:themeColor="text1"/>
              <w:sz w:val="72"/>
              <w:szCs w:val="72"/>
            </w:rPr>
          </w:pPr>
        </w:p>
      </w:sdtContent>
    </w:sdt>
    <w:p w:rsidR="0044327D" w:rsidRDefault="0044327D" w:rsidP="00C056EB">
      <w:pPr>
        <w:pStyle w:val="TOC1"/>
        <w:jc w:val="both"/>
        <w:rPr>
          <w:noProof/>
          <w:lang w:eastAsia="tr-TR"/>
        </w:rPr>
        <w:sectPr w:rsidR="0044327D" w:rsidSect="008A3B8E">
          <w:footerReference w:type="default" r:id="rId11"/>
          <w:pgSz w:w="11906" w:h="16838"/>
          <w:pgMar w:top="1417" w:right="1417" w:bottom="1417" w:left="1417" w:header="708" w:footer="708" w:gutter="0"/>
          <w:pgNumType w:start="1"/>
          <w:cols w:space="708"/>
          <w:titlePg/>
          <w:docGrid w:linePitch="360"/>
        </w:sectPr>
      </w:pPr>
    </w:p>
    <w:sdt>
      <w:sdtPr>
        <w:rPr>
          <w:rFonts w:asciiTheme="minorHAnsi" w:eastAsiaTheme="minorHAnsi" w:hAnsiTheme="minorHAnsi" w:cstheme="minorBidi"/>
          <w:b w:val="0"/>
          <w:bCs w:val="0"/>
          <w:color w:val="auto"/>
          <w:sz w:val="22"/>
          <w:szCs w:val="22"/>
        </w:rPr>
        <w:id w:val="15780033"/>
        <w:docPartObj>
          <w:docPartGallery w:val="Table of Contents"/>
          <w:docPartUnique/>
        </w:docPartObj>
      </w:sdtPr>
      <w:sdtContent>
        <w:p w:rsidR="00DD25CD" w:rsidRDefault="00DD25CD">
          <w:pPr>
            <w:pStyle w:val="TOCHeading"/>
          </w:pPr>
          <w:r>
            <w:t>Contents</w:t>
          </w:r>
        </w:p>
        <w:p w:rsidR="00024984" w:rsidRDefault="00125E58">
          <w:pPr>
            <w:pStyle w:val="TOC1"/>
            <w:rPr>
              <w:rFonts w:eastAsiaTheme="minorEastAsia"/>
              <w:noProof/>
              <w:sz w:val="22"/>
              <w:lang w:eastAsia="tr-TR"/>
            </w:rPr>
          </w:pPr>
          <w:r w:rsidRPr="00125E58">
            <w:fldChar w:fldCharType="begin"/>
          </w:r>
          <w:r w:rsidR="00DD25CD">
            <w:instrText xml:space="preserve"> TOC \o "1-3" \h \z \u </w:instrText>
          </w:r>
          <w:r w:rsidRPr="00125E58">
            <w:fldChar w:fldCharType="separate"/>
          </w:r>
          <w:hyperlink w:anchor="_Toc490122759" w:history="1">
            <w:r w:rsidR="00024984" w:rsidRPr="006B2F88">
              <w:rPr>
                <w:rStyle w:val="Hyperlink"/>
                <w:noProof/>
                <w:lang w:val="fr-FR"/>
              </w:rPr>
              <w:t>REVISION HISTORY</w:t>
            </w:r>
            <w:r w:rsidR="00024984">
              <w:rPr>
                <w:noProof/>
                <w:webHidden/>
              </w:rPr>
              <w:tab/>
            </w:r>
            <w:r>
              <w:rPr>
                <w:noProof/>
                <w:webHidden/>
              </w:rPr>
              <w:fldChar w:fldCharType="begin"/>
            </w:r>
            <w:r w:rsidR="00024984">
              <w:rPr>
                <w:noProof/>
                <w:webHidden/>
              </w:rPr>
              <w:instrText xml:space="preserve"> PAGEREF _Toc490122759 \h </w:instrText>
            </w:r>
            <w:r>
              <w:rPr>
                <w:noProof/>
                <w:webHidden/>
              </w:rPr>
            </w:r>
            <w:r>
              <w:rPr>
                <w:noProof/>
                <w:webHidden/>
              </w:rPr>
              <w:fldChar w:fldCharType="separate"/>
            </w:r>
            <w:r w:rsidR="00024984">
              <w:rPr>
                <w:noProof/>
                <w:webHidden/>
              </w:rPr>
              <w:t>iii</w:t>
            </w:r>
            <w:r>
              <w:rPr>
                <w:noProof/>
                <w:webHidden/>
              </w:rPr>
              <w:fldChar w:fldCharType="end"/>
            </w:r>
          </w:hyperlink>
        </w:p>
        <w:p w:rsidR="00024984" w:rsidRDefault="00125E58">
          <w:pPr>
            <w:pStyle w:val="TOC1"/>
            <w:rPr>
              <w:rFonts w:eastAsiaTheme="minorEastAsia"/>
              <w:noProof/>
              <w:sz w:val="22"/>
              <w:lang w:eastAsia="tr-TR"/>
            </w:rPr>
          </w:pPr>
          <w:hyperlink w:anchor="_Toc490122760" w:history="1">
            <w:r w:rsidR="00024984" w:rsidRPr="006B2F88">
              <w:rPr>
                <w:rStyle w:val="Hyperlink"/>
                <w:noProof/>
                <w:lang w:val="fr-FR"/>
              </w:rPr>
              <w:t>PREAMBLE</w:t>
            </w:r>
            <w:r w:rsidR="00024984">
              <w:rPr>
                <w:noProof/>
                <w:webHidden/>
              </w:rPr>
              <w:tab/>
            </w:r>
            <w:r>
              <w:rPr>
                <w:noProof/>
                <w:webHidden/>
              </w:rPr>
              <w:fldChar w:fldCharType="begin"/>
            </w:r>
            <w:r w:rsidR="00024984">
              <w:rPr>
                <w:noProof/>
                <w:webHidden/>
              </w:rPr>
              <w:instrText xml:space="preserve"> PAGEREF _Toc490122760 \h </w:instrText>
            </w:r>
            <w:r>
              <w:rPr>
                <w:noProof/>
                <w:webHidden/>
              </w:rPr>
            </w:r>
            <w:r>
              <w:rPr>
                <w:noProof/>
                <w:webHidden/>
              </w:rPr>
              <w:fldChar w:fldCharType="separate"/>
            </w:r>
            <w:r w:rsidR="00024984">
              <w:rPr>
                <w:noProof/>
                <w:webHidden/>
              </w:rPr>
              <w:t>iv</w:t>
            </w:r>
            <w:r>
              <w:rPr>
                <w:noProof/>
                <w:webHidden/>
              </w:rPr>
              <w:fldChar w:fldCharType="end"/>
            </w:r>
          </w:hyperlink>
        </w:p>
        <w:p w:rsidR="00024984" w:rsidRDefault="00125E58">
          <w:pPr>
            <w:pStyle w:val="TOC1"/>
            <w:rPr>
              <w:rFonts w:eastAsiaTheme="minorEastAsia"/>
              <w:noProof/>
              <w:sz w:val="22"/>
              <w:lang w:eastAsia="tr-TR"/>
            </w:rPr>
          </w:pPr>
          <w:hyperlink w:anchor="_Toc490122761" w:history="1">
            <w:r w:rsidR="00024984" w:rsidRPr="006B2F88">
              <w:rPr>
                <w:rStyle w:val="Hyperlink"/>
                <w:noProof/>
                <w:lang w:val="fr-FR"/>
              </w:rPr>
              <w:t>INTRODUCTION</w:t>
            </w:r>
            <w:r w:rsidR="00024984">
              <w:rPr>
                <w:noProof/>
                <w:webHidden/>
              </w:rPr>
              <w:tab/>
            </w:r>
            <w:r>
              <w:rPr>
                <w:noProof/>
                <w:webHidden/>
              </w:rPr>
              <w:fldChar w:fldCharType="begin"/>
            </w:r>
            <w:r w:rsidR="00024984">
              <w:rPr>
                <w:noProof/>
                <w:webHidden/>
              </w:rPr>
              <w:instrText xml:space="preserve"> PAGEREF _Toc490122761 \h </w:instrText>
            </w:r>
            <w:r>
              <w:rPr>
                <w:noProof/>
                <w:webHidden/>
              </w:rPr>
            </w:r>
            <w:r>
              <w:rPr>
                <w:noProof/>
                <w:webHidden/>
              </w:rPr>
              <w:fldChar w:fldCharType="separate"/>
            </w:r>
            <w:r w:rsidR="00024984">
              <w:rPr>
                <w:noProof/>
                <w:webHidden/>
              </w:rPr>
              <w:t>v</w:t>
            </w:r>
            <w:r>
              <w:rPr>
                <w:noProof/>
                <w:webHidden/>
              </w:rPr>
              <w:fldChar w:fldCharType="end"/>
            </w:r>
          </w:hyperlink>
        </w:p>
        <w:p w:rsidR="00024984" w:rsidRDefault="00125E58">
          <w:pPr>
            <w:pStyle w:val="TOC1"/>
            <w:rPr>
              <w:rFonts w:eastAsiaTheme="minorEastAsia"/>
              <w:noProof/>
              <w:sz w:val="22"/>
              <w:lang w:eastAsia="tr-TR"/>
            </w:rPr>
          </w:pPr>
          <w:hyperlink w:anchor="_Toc490122762" w:history="1">
            <w:r w:rsidR="00024984" w:rsidRPr="006B2F88">
              <w:rPr>
                <w:rStyle w:val="Hyperlink"/>
                <w:noProof/>
                <w:lang w:val="fr-FR"/>
              </w:rPr>
              <w:t>SHIP PARTICULARS</w:t>
            </w:r>
            <w:r w:rsidR="00024984">
              <w:rPr>
                <w:noProof/>
                <w:webHidden/>
              </w:rPr>
              <w:tab/>
            </w:r>
            <w:r>
              <w:rPr>
                <w:noProof/>
                <w:webHidden/>
              </w:rPr>
              <w:fldChar w:fldCharType="begin"/>
            </w:r>
            <w:r w:rsidR="00024984">
              <w:rPr>
                <w:noProof/>
                <w:webHidden/>
              </w:rPr>
              <w:instrText xml:space="preserve"> PAGEREF _Toc490122762 \h </w:instrText>
            </w:r>
            <w:r>
              <w:rPr>
                <w:noProof/>
                <w:webHidden/>
              </w:rPr>
            </w:r>
            <w:r>
              <w:rPr>
                <w:noProof/>
                <w:webHidden/>
              </w:rPr>
              <w:fldChar w:fldCharType="separate"/>
            </w:r>
            <w:r w:rsidR="00024984">
              <w:rPr>
                <w:noProof/>
                <w:webHidden/>
              </w:rPr>
              <w:t>vi</w:t>
            </w:r>
            <w:r>
              <w:rPr>
                <w:noProof/>
                <w:webHidden/>
              </w:rPr>
              <w:fldChar w:fldCharType="end"/>
            </w:r>
          </w:hyperlink>
        </w:p>
        <w:p w:rsidR="00024984" w:rsidRDefault="00125E58">
          <w:pPr>
            <w:pStyle w:val="TOC1"/>
            <w:rPr>
              <w:rFonts w:eastAsiaTheme="minorEastAsia"/>
              <w:noProof/>
              <w:sz w:val="22"/>
              <w:lang w:eastAsia="tr-TR"/>
            </w:rPr>
          </w:pPr>
          <w:hyperlink w:anchor="_Toc490122763" w:history="1">
            <w:r w:rsidR="00024984" w:rsidRPr="006B2F88">
              <w:rPr>
                <w:rStyle w:val="Hyperlink"/>
                <w:noProof/>
              </w:rPr>
              <w:t>SECTION 1 - PURPOSE</w:t>
            </w:r>
            <w:r w:rsidR="00024984">
              <w:rPr>
                <w:noProof/>
                <w:webHidden/>
              </w:rPr>
              <w:tab/>
            </w:r>
            <w:r>
              <w:rPr>
                <w:noProof/>
                <w:webHidden/>
              </w:rPr>
              <w:fldChar w:fldCharType="begin"/>
            </w:r>
            <w:r w:rsidR="00024984">
              <w:rPr>
                <w:noProof/>
                <w:webHidden/>
              </w:rPr>
              <w:instrText xml:space="preserve"> PAGEREF _Toc490122763 \h </w:instrText>
            </w:r>
            <w:r>
              <w:rPr>
                <w:noProof/>
                <w:webHidden/>
              </w:rPr>
            </w:r>
            <w:r>
              <w:rPr>
                <w:noProof/>
                <w:webHidden/>
              </w:rPr>
              <w:fldChar w:fldCharType="separate"/>
            </w:r>
            <w:r w:rsidR="00024984">
              <w:rPr>
                <w:noProof/>
                <w:webHidden/>
              </w:rPr>
              <w:t>1</w:t>
            </w:r>
            <w:r>
              <w:rPr>
                <w:noProof/>
                <w:webHidden/>
              </w:rPr>
              <w:fldChar w:fldCharType="end"/>
            </w:r>
          </w:hyperlink>
        </w:p>
        <w:p w:rsidR="00024984" w:rsidRDefault="00125E58">
          <w:pPr>
            <w:pStyle w:val="TOC1"/>
            <w:rPr>
              <w:rFonts w:eastAsiaTheme="minorEastAsia"/>
              <w:noProof/>
              <w:sz w:val="22"/>
              <w:lang w:eastAsia="tr-TR"/>
            </w:rPr>
          </w:pPr>
          <w:hyperlink w:anchor="_Toc490122764" w:history="1">
            <w:r w:rsidR="00024984" w:rsidRPr="006B2F88">
              <w:rPr>
                <w:rStyle w:val="Hyperlink"/>
                <w:noProof/>
              </w:rPr>
              <w:t>SECTION 2 - PLANS/DRAWINGS OF THE BALLAST SYSTEM</w:t>
            </w:r>
            <w:r w:rsidR="00024984">
              <w:rPr>
                <w:noProof/>
                <w:webHidden/>
              </w:rPr>
              <w:tab/>
            </w:r>
            <w:r>
              <w:rPr>
                <w:noProof/>
                <w:webHidden/>
              </w:rPr>
              <w:fldChar w:fldCharType="begin"/>
            </w:r>
            <w:r w:rsidR="00024984">
              <w:rPr>
                <w:noProof/>
                <w:webHidden/>
              </w:rPr>
              <w:instrText xml:space="preserve"> PAGEREF _Toc490122764 \h </w:instrText>
            </w:r>
            <w:r>
              <w:rPr>
                <w:noProof/>
                <w:webHidden/>
              </w:rPr>
            </w:r>
            <w:r>
              <w:rPr>
                <w:noProof/>
                <w:webHidden/>
              </w:rPr>
              <w:fldChar w:fldCharType="separate"/>
            </w:r>
            <w:r w:rsidR="00024984">
              <w:rPr>
                <w:noProof/>
                <w:webHidden/>
              </w:rPr>
              <w:t>3</w:t>
            </w:r>
            <w:r>
              <w:rPr>
                <w:noProof/>
                <w:webHidden/>
              </w:rPr>
              <w:fldChar w:fldCharType="end"/>
            </w:r>
          </w:hyperlink>
        </w:p>
        <w:p w:rsidR="00024984" w:rsidRDefault="00125E58">
          <w:pPr>
            <w:pStyle w:val="TOC1"/>
            <w:rPr>
              <w:rFonts w:eastAsiaTheme="minorEastAsia"/>
              <w:noProof/>
              <w:sz w:val="22"/>
              <w:lang w:eastAsia="tr-TR"/>
            </w:rPr>
          </w:pPr>
          <w:hyperlink w:anchor="_Toc490122765" w:history="1">
            <w:r w:rsidR="00024984" w:rsidRPr="006B2F88">
              <w:rPr>
                <w:rStyle w:val="Hyperlink"/>
                <w:noProof/>
              </w:rPr>
              <w:t>SECTION 3 – DESCRIPTION OF THE BALLAST SYSTEM</w:t>
            </w:r>
            <w:r w:rsidR="00024984">
              <w:rPr>
                <w:noProof/>
                <w:webHidden/>
              </w:rPr>
              <w:tab/>
            </w:r>
            <w:r>
              <w:rPr>
                <w:noProof/>
                <w:webHidden/>
              </w:rPr>
              <w:fldChar w:fldCharType="begin"/>
            </w:r>
            <w:r w:rsidR="00024984">
              <w:rPr>
                <w:noProof/>
                <w:webHidden/>
              </w:rPr>
              <w:instrText xml:space="preserve"> PAGEREF _Toc490122765 \h </w:instrText>
            </w:r>
            <w:r>
              <w:rPr>
                <w:noProof/>
                <w:webHidden/>
              </w:rPr>
            </w:r>
            <w:r>
              <w:rPr>
                <w:noProof/>
                <w:webHidden/>
              </w:rPr>
              <w:fldChar w:fldCharType="separate"/>
            </w:r>
            <w:r w:rsidR="00024984">
              <w:rPr>
                <w:noProof/>
                <w:webHidden/>
              </w:rPr>
              <w:t>4</w:t>
            </w:r>
            <w:r>
              <w:rPr>
                <w:noProof/>
                <w:webHidden/>
              </w:rPr>
              <w:fldChar w:fldCharType="end"/>
            </w:r>
          </w:hyperlink>
        </w:p>
        <w:p w:rsidR="00024984" w:rsidRDefault="00125E58">
          <w:pPr>
            <w:pStyle w:val="TOC1"/>
            <w:rPr>
              <w:rFonts w:eastAsiaTheme="minorEastAsia"/>
              <w:noProof/>
              <w:sz w:val="22"/>
              <w:lang w:eastAsia="tr-TR"/>
            </w:rPr>
          </w:pPr>
          <w:hyperlink w:anchor="_Toc490122766" w:history="1">
            <w:r w:rsidR="00024984" w:rsidRPr="006B2F88">
              <w:rPr>
                <w:rStyle w:val="Hyperlink"/>
                <w:noProof/>
              </w:rPr>
              <w:t>SECTION 4 - BALLAST WATER SAMPLING POINTS</w:t>
            </w:r>
            <w:r w:rsidR="00024984">
              <w:rPr>
                <w:noProof/>
                <w:webHidden/>
              </w:rPr>
              <w:tab/>
            </w:r>
            <w:r>
              <w:rPr>
                <w:noProof/>
                <w:webHidden/>
              </w:rPr>
              <w:fldChar w:fldCharType="begin"/>
            </w:r>
            <w:r w:rsidR="00024984">
              <w:rPr>
                <w:noProof/>
                <w:webHidden/>
              </w:rPr>
              <w:instrText xml:space="preserve"> PAGEREF _Toc490122766 \h </w:instrText>
            </w:r>
            <w:r>
              <w:rPr>
                <w:noProof/>
                <w:webHidden/>
              </w:rPr>
            </w:r>
            <w:r>
              <w:rPr>
                <w:noProof/>
                <w:webHidden/>
              </w:rPr>
              <w:fldChar w:fldCharType="separate"/>
            </w:r>
            <w:r w:rsidR="00024984">
              <w:rPr>
                <w:noProof/>
                <w:webHidden/>
              </w:rPr>
              <w:t>6</w:t>
            </w:r>
            <w:r>
              <w:rPr>
                <w:noProof/>
                <w:webHidden/>
              </w:rPr>
              <w:fldChar w:fldCharType="end"/>
            </w:r>
          </w:hyperlink>
        </w:p>
        <w:p w:rsidR="00024984" w:rsidRDefault="00125E58">
          <w:pPr>
            <w:pStyle w:val="TOC1"/>
            <w:rPr>
              <w:rFonts w:eastAsiaTheme="minorEastAsia"/>
              <w:noProof/>
              <w:sz w:val="22"/>
              <w:lang w:eastAsia="tr-TR"/>
            </w:rPr>
          </w:pPr>
          <w:hyperlink w:anchor="_Toc490122767" w:history="1">
            <w:r w:rsidR="00024984" w:rsidRPr="006B2F88">
              <w:rPr>
                <w:rStyle w:val="Hyperlink"/>
                <w:noProof/>
              </w:rPr>
              <w:t>SECTION 5 - OPERATION OF THE BALLAST WATER MANAGEMENT SYSTEM</w:t>
            </w:r>
            <w:r w:rsidR="00024984">
              <w:rPr>
                <w:noProof/>
                <w:webHidden/>
              </w:rPr>
              <w:tab/>
            </w:r>
            <w:r>
              <w:rPr>
                <w:noProof/>
                <w:webHidden/>
              </w:rPr>
              <w:fldChar w:fldCharType="begin"/>
            </w:r>
            <w:r w:rsidR="00024984">
              <w:rPr>
                <w:noProof/>
                <w:webHidden/>
              </w:rPr>
              <w:instrText xml:space="preserve"> PAGEREF _Toc490122767 \h </w:instrText>
            </w:r>
            <w:r>
              <w:rPr>
                <w:noProof/>
                <w:webHidden/>
              </w:rPr>
            </w:r>
            <w:r>
              <w:rPr>
                <w:noProof/>
                <w:webHidden/>
              </w:rPr>
              <w:fldChar w:fldCharType="separate"/>
            </w:r>
            <w:r w:rsidR="00024984">
              <w:rPr>
                <w:noProof/>
                <w:webHidden/>
              </w:rPr>
              <w:t>7</w:t>
            </w:r>
            <w:r>
              <w:rPr>
                <w:noProof/>
                <w:webHidden/>
              </w:rPr>
              <w:fldChar w:fldCharType="end"/>
            </w:r>
          </w:hyperlink>
        </w:p>
        <w:p w:rsidR="00024984" w:rsidRDefault="00125E58">
          <w:pPr>
            <w:pStyle w:val="TOC2"/>
            <w:tabs>
              <w:tab w:val="right" w:leader="dot" w:pos="9062"/>
            </w:tabs>
            <w:rPr>
              <w:rFonts w:eastAsiaTheme="minorEastAsia"/>
              <w:noProof/>
              <w:lang w:val="tr-TR" w:eastAsia="tr-TR"/>
            </w:rPr>
          </w:pPr>
          <w:hyperlink w:anchor="_Toc490122768" w:history="1">
            <w:r w:rsidR="00024984" w:rsidRPr="006B2F88">
              <w:rPr>
                <w:rStyle w:val="Hyperlink"/>
                <w:noProof/>
                <w:lang w:val="en-GB"/>
              </w:rPr>
              <w:t>5.1 Precautionary practices</w:t>
            </w:r>
            <w:r w:rsidR="00024984">
              <w:rPr>
                <w:noProof/>
                <w:webHidden/>
              </w:rPr>
              <w:tab/>
            </w:r>
            <w:r>
              <w:rPr>
                <w:noProof/>
                <w:webHidden/>
              </w:rPr>
              <w:fldChar w:fldCharType="begin"/>
            </w:r>
            <w:r w:rsidR="00024984">
              <w:rPr>
                <w:noProof/>
                <w:webHidden/>
              </w:rPr>
              <w:instrText xml:space="preserve"> PAGEREF _Toc490122768 \h </w:instrText>
            </w:r>
            <w:r>
              <w:rPr>
                <w:noProof/>
                <w:webHidden/>
              </w:rPr>
            </w:r>
            <w:r>
              <w:rPr>
                <w:noProof/>
                <w:webHidden/>
              </w:rPr>
              <w:fldChar w:fldCharType="separate"/>
            </w:r>
            <w:r w:rsidR="00024984">
              <w:rPr>
                <w:noProof/>
                <w:webHidden/>
              </w:rPr>
              <w:t>7</w:t>
            </w:r>
            <w:r>
              <w:rPr>
                <w:noProof/>
                <w:webHidden/>
              </w:rPr>
              <w:fldChar w:fldCharType="end"/>
            </w:r>
          </w:hyperlink>
        </w:p>
        <w:p w:rsidR="00024984" w:rsidRDefault="00125E58">
          <w:pPr>
            <w:pStyle w:val="TOC3"/>
            <w:tabs>
              <w:tab w:val="right" w:leader="dot" w:pos="9062"/>
            </w:tabs>
            <w:rPr>
              <w:noProof/>
              <w:lang w:val="tr-TR" w:eastAsia="tr-TR"/>
            </w:rPr>
          </w:pPr>
          <w:hyperlink w:anchor="_Toc490122769" w:history="1">
            <w:r w:rsidR="00024984" w:rsidRPr="006B2F88">
              <w:rPr>
                <w:rStyle w:val="Hyperlink"/>
                <w:noProof/>
              </w:rPr>
              <w:t>5.1.1 Minimising uptake of harmful aquatic organisms, pathogens and sediments</w:t>
            </w:r>
            <w:r w:rsidR="00024984">
              <w:rPr>
                <w:noProof/>
                <w:webHidden/>
              </w:rPr>
              <w:tab/>
            </w:r>
            <w:r>
              <w:rPr>
                <w:noProof/>
                <w:webHidden/>
              </w:rPr>
              <w:fldChar w:fldCharType="begin"/>
            </w:r>
            <w:r w:rsidR="00024984">
              <w:rPr>
                <w:noProof/>
                <w:webHidden/>
              </w:rPr>
              <w:instrText xml:space="preserve"> PAGEREF _Toc490122769 \h </w:instrText>
            </w:r>
            <w:r>
              <w:rPr>
                <w:noProof/>
                <w:webHidden/>
              </w:rPr>
            </w:r>
            <w:r>
              <w:rPr>
                <w:noProof/>
                <w:webHidden/>
              </w:rPr>
              <w:fldChar w:fldCharType="separate"/>
            </w:r>
            <w:r w:rsidR="00024984">
              <w:rPr>
                <w:noProof/>
                <w:webHidden/>
              </w:rPr>
              <w:t>7</w:t>
            </w:r>
            <w:r>
              <w:rPr>
                <w:noProof/>
                <w:webHidden/>
              </w:rPr>
              <w:fldChar w:fldCharType="end"/>
            </w:r>
          </w:hyperlink>
        </w:p>
        <w:p w:rsidR="00024984" w:rsidRDefault="00125E58">
          <w:pPr>
            <w:pStyle w:val="TOC3"/>
            <w:tabs>
              <w:tab w:val="right" w:leader="dot" w:pos="9062"/>
            </w:tabs>
            <w:rPr>
              <w:noProof/>
              <w:lang w:val="tr-TR" w:eastAsia="tr-TR"/>
            </w:rPr>
          </w:pPr>
          <w:hyperlink w:anchor="_Toc490122770" w:history="1">
            <w:r w:rsidR="00024984" w:rsidRPr="006B2F88">
              <w:rPr>
                <w:rStyle w:val="Hyperlink"/>
                <w:noProof/>
              </w:rPr>
              <w:t>5.1.2 Removing Ballast Sediment on a Timely Basis</w:t>
            </w:r>
            <w:r w:rsidR="00024984">
              <w:rPr>
                <w:noProof/>
                <w:webHidden/>
              </w:rPr>
              <w:tab/>
            </w:r>
            <w:r>
              <w:rPr>
                <w:noProof/>
                <w:webHidden/>
              </w:rPr>
              <w:fldChar w:fldCharType="begin"/>
            </w:r>
            <w:r w:rsidR="00024984">
              <w:rPr>
                <w:noProof/>
                <w:webHidden/>
              </w:rPr>
              <w:instrText xml:space="preserve"> PAGEREF _Toc490122770 \h </w:instrText>
            </w:r>
            <w:r>
              <w:rPr>
                <w:noProof/>
                <w:webHidden/>
              </w:rPr>
            </w:r>
            <w:r>
              <w:rPr>
                <w:noProof/>
                <w:webHidden/>
              </w:rPr>
              <w:fldChar w:fldCharType="separate"/>
            </w:r>
            <w:r w:rsidR="00024984">
              <w:rPr>
                <w:noProof/>
                <w:webHidden/>
              </w:rPr>
              <w:t>7</w:t>
            </w:r>
            <w:r>
              <w:rPr>
                <w:noProof/>
                <w:webHidden/>
              </w:rPr>
              <w:fldChar w:fldCharType="end"/>
            </w:r>
          </w:hyperlink>
        </w:p>
        <w:p w:rsidR="00024984" w:rsidRDefault="00125E58">
          <w:pPr>
            <w:pStyle w:val="TOC3"/>
            <w:tabs>
              <w:tab w:val="right" w:leader="dot" w:pos="9062"/>
            </w:tabs>
            <w:rPr>
              <w:noProof/>
              <w:lang w:val="tr-TR" w:eastAsia="tr-TR"/>
            </w:rPr>
          </w:pPr>
          <w:hyperlink w:anchor="_Toc490122771" w:history="1">
            <w:r w:rsidR="00024984" w:rsidRPr="006B2F88">
              <w:rPr>
                <w:rStyle w:val="Hyperlink"/>
                <w:noProof/>
              </w:rPr>
              <w:t>5.1.3 Avoiding Unnecessary Discharge of Ballast Water</w:t>
            </w:r>
            <w:r w:rsidR="00024984">
              <w:rPr>
                <w:noProof/>
                <w:webHidden/>
              </w:rPr>
              <w:tab/>
            </w:r>
            <w:r>
              <w:rPr>
                <w:noProof/>
                <w:webHidden/>
              </w:rPr>
              <w:fldChar w:fldCharType="begin"/>
            </w:r>
            <w:r w:rsidR="00024984">
              <w:rPr>
                <w:noProof/>
                <w:webHidden/>
              </w:rPr>
              <w:instrText xml:space="preserve"> PAGEREF _Toc490122771 \h </w:instrText>
            </w:r>
            <w:r>
              <w:rPr>
                <w:noProof/>
                <w:webHidden/>
              </w:rPr>
            </w:r>
            <w:r>
              <w:rPr>
                <w:noProof/>
                <w:webHidden/>
              </w:rPr>
              <w:fldChar w:fldCharType="separate"/>
            </w:r>
            <w:r w:rsidR="00024984">
              <w:rPr>
                <w:noProof/>
                <w:webHidden/>
              </w:rPr>
              <w:t>7</w:t>
            </w:r>
            <w:r>
              <w:rPr>
                <w:noProof/>
                <w:webHidden/>
              </w:rPr>
              <w:fldChar w:fldCharType="end"/>
            </w:r>
          </w:hyperlink>
        </w:p>
        <w:p w:rsidR="00024984" w:rsidRDefault="00125E58">
          <w:pPr>
            <w:pStyle w:val="TOC2"/>
            <w:tabs>
              <w:tab w:val="right" w:leader="dot" w:pos="9062"/>
            </w:tabs>
            <w:rPr>
              <w:rFonts w:eastAsiaTheme="minorEastAsia"/>
              <w:noProof/>
              <w:lang w:val="tr-TR" w:eastAsia="tr-TR"/>
            </w:rPr>
          </w:pPr>
          <w:hyperlink w:anchor="_Toc490122772" w:history="1">
            <w:r w:rsidR="00024984" w:rsidRPr="006B2F88">
              <w:rPr>
                <w:rStyle w:val="Hyperlink"/>
                <w:noProof/>
                <w:lang w:val="en-GB"/>
              </w:rPr>
              <w:t>5.2 Ballast Water Management Options</w:t>
            </w:r>
            <w:r w:rsidR="00024984">
              <w:rPr>
                <w:noProof/>
                <w:webHidden/>
              </w:rPr>
              <w:tab/>
            </w:r>
            <w:r>
              <w:rPr>
                <w:noProof/>
                <w:webHidden/>
              </w:rPr>
              <w:fldChar w:fldCharType="begin"/>
            </w:r>
            <w:r w:rsidR="00024984">
              <w:rPr>
                <w:noProof/>
                <w:webHidden/>
              </w:rPr>
              <w:instrText xml:space="preserve"> PAGEREF _Toc490122772 \h </w:instrText>
            </w:r>
            <w:r>
              <w:rPr>
                <w:noProof/>
                <w:webHidden/>
              </w:rPr>
            </w:r>
            <w:r>
              <w:rPr>
                <w:noProof/>
                <w:webHidden/>
              </w:rPr>
              <w:fldChar w:fldCharType="separate"/>
            </w:r>
            <w:r w:rsidR="00024984">
              <w:rPr>
                <w:noProof/>
                <w:webHidden/>
              </w:rPr>
              <w:t>7</w:t>
            </w:r>
            <w:r>
              <w:rPr>
                <w:noProof/>
                <w:webHidden/>
              </w:rPr>
              <w:fldChar w:fldCharType="end"/>
            </w:r>
          </w:hyperlink>
        </w:p>
        <w:p w:rsidR="00024984" w:rsidRDefault="00125E58">
          <w:pPr>
            <w:pStyle w:val="TOC3"/>
            <w:tabs>
              <w:tab w:val="right" w:leader="dot" w:pos="9062"/>
            </w:tabs>
            <w:rPr>
              <w:noProof/>
              <w:lang w:val="tr-TR" w:eastAsia="tr-TR"/>
            </w:rPr>
          </w:pPr>
          <w:hyperlink w:anchor="_Toc490122773" w:history="1">
            <w:r w:rsidR="00024984" w:rsidRPr="006B2F88">
              <w:rPr>
                <w:rStyle w:val="Hyperlink"/>
                <w:noProof/>
                <w:lang w:val="en-GB"/>
              </w:rPr>
              <w:t>5.2.1 Ballast Water Exchange</w:t>
            </w:r>
            <w:r w:rsidR="00024984">
              <w:rPr>
                <w:noProof/>
                <w:webHidden/>
              </w:rPr>
              <w:tab/>
            </w:r>
            <w:r>
              <w:rPr>
                <w:noProof/>
                <w:webHidden/>
              </w:rPr>
              <w:fldChar w:fldCharType="begin"/>
            </w:r>
            <w:r w:rsidR="00024984">
              <w:rPr>
                <w:noProof/>
                <w:webHidden/>
              </w:rPr>
              <w:instrText xml:space="preserve"> PAGEREF _Toc490122773 \h </w:instrText>
            </w:r>
            <w:r>
              <w:rPr>
                <w:noProof/>
                <w:webHidden/>
              </w:rPr>
            </w:r>
            <w:r>
              <w:rPr>
                <w:noProof/>
                <w:webHidden/>
              </w:rPr>
              <w:fldChar w:fldCharType="separate"/>
            </w:r>
            <w:r w:rsidR="00024984">
              <w:rPr>
                <w:noProof/>
                <w:webHidden/>
              </w:rPr>
              <w:t>7</w:t>
            </w:r>
            <w:r>
              <w:rPr>
                <w:noProof/>
                <w:webHidden/>
              </w:rPr>
              <w:fldChar w:fldCharType="end"/>
            </w:r>
          </w:hyperlink>
        </w:p>
        <w:p w:rsidR="00024984" w:rsidRDefault="00125E58">
          <w:pPr>
            <w:pStyle w:val="TOC3"/>
            <w:tabs>
              <w:tab w:val="right" w:leader="dot" w:pos="9062"/>
            </w:tabs>
            <w:rPr>
              <w:noProof/>
              <w:lang w:val="tr-TR" w:eastAsia="tr-TR"/>
            </w:rPr>
          </w:pPr>
          <w:hyperlink w:anchor="_Toc490122774" w:history="1">
            <w:r w:rsidR="00024984" w:rsidRPr="006B2F88">
              <w:rPr>
                <w:rStyle w:val="Hyperlink"/>
                <w:noProof/>
                <w:lang w:val="en-GB"/>
              </w:rPr>
              <w:t>5.2.2. Non-release or Minimal Release of Ballast Water</w:t>
            </w:r>
            <w:r w:rsidR="00024984">
              <w:rPr>
                <w:noProof/>
                <w:webHidden/>
              </w:rPr>
              <w:tab/>
            </w:r>
            <w:r>
              <w:rPr>
                <w:noProof/>
                <w:webHidden/>
              </w:rPr>
              <w:fldChar w:fldCharType="begin"/>
            </w:r>
            <w:r w:rsidR="00024984">
              <w:rPr>
                <w:noProof/>
                <w:webHidden/>
              </w:rPr>
              <w:instrText xml:space="preserve"> PAGEREF _Toc490122774 \h </w:instrText>
            </w:r>
            <w:r>
              <w:rPr>
                <w:noProof/>
                <w:webHidden/>
              </w:rPr>
            </w:r>
            <w:r>
              <w:rPr>
                <w:noProof/>
                <w:webHidden/>
              </w:rPr>
              <w:fldChar w:fldCharType="separate"/>
            </w:r>
            <w:r w:rsidR="00024984">
              <w:rPr>
                <w:noProof/>
                <w:webHidden/>
              </w:rPr>
              <w:t>8</w:t>
            </w:r>
            <w:r>
              <w:rPr>
                <w:noProof/>
                <w:webHidden/>
              </w:rPr>
              <w:fldChar w:fldCharType="end"/>
            </w:r>
          </w:hyperlink>
        </w:p>
        <w:p w:rsidR="00024984" w:rsidRDefault="00125E58">
          <w:pPr>
            <w:pStyle w:val="TOC3"/>
            <w:tabs>
              <w:tab w:val="right" w:leader="dot" w:pos="9062"/>
            </w:tabs>
            <w:rPr>
              <w:noProof/>
              <w:lang w:val="tr-TR" w:eastAsia="tr-TR"/>
            </w:rPr>
          </w:pPr>
          <w:hyperlink w:anchor="_Toc490122775" w:history="1">
            <w:r w:rsidR="00024984" w:rsidRPr="006B2F88">
              <w:rPr>
                <w:rStyle w:val="Hyperlink"/>
                <w:noProof/>
                <w:lang w:val="en-GB"/>
              </w:rPr>
              <w:t>5.2.3 Discharge to Reception Facilities</w:t>
            </w:r>
            <w:r w:rsidR="00024984">
              <w:rPr>
                <w:noProof/>
                <w:webHidden/>
              </w:rPr>
              <w:tab/>
            </w:r>
            <w:r>
              <w:rPr>
                <w:noProof/>
                <w:webHidden/>
              </w:rPr>
              <w:fldChar w:fldCharType="begin"/>
            </w:r>
            <w:r w:rsidR="00024984">
              <w:rPr>
                <w:noProof/>
                <w:webHidden/>
              </w:rPr>
              <w:instrText xml:space="preserve"> PAGEREF _Toc490122775 \h </w:instrText>
            </w:r>
            <w:r>
              <w:rPr>
                <w:noProof/>
                <w:webHidden/>
              </w:rPr>
            </w:r>
            <w:r>
              <w:rPr>
                <w:noProof/>
                <w:webHidden/>
              </w:rPr>
              <w:fldChar w:fldCharType="separate"/>
            </w:r>
            <w:r w:rsidR="00024984">
              <w:rPr>
                <w:noProof/>
                <w:webHidden/>
              </w:rPr>
              <w:t>8</w:t>
            </w:r>
            <w:r>
              <w:rPr>
                <w:noProof/>
                <w:webHidden/>
              </w:rPr>
              <w:fldChar w:fldCharType="end"/>
            </w:r>
          </w:hyperlink>
        </w:p>
        <w:p w:rsidR="00024984" w:rsidRDefault="00125E58">
          <w:pPr>
            <w:pStyle w:val="TOC3"/>
            <w:tabs>
              <w:tab w:val="right" w:leader="dot" w:pos="9062"/>
            </w:tabs>
            <w:rPr>
              <w:noProof/>
              <w:lang w:val="tr-TR" w:eastAsia="tr-TR"/>
            </w:rPr>
          </w:pPr>
          <w:hyperlink w:anchor="_Toc490122776" w:history="1">
            <w:r w:rsidR="00024984" w:rsidRPr="006B2F88">
              <w:rPr>
                <w:rStyle w:val="Hyperlink"/>
                <w:noProof/>
                <w:lang w:val="en-GB"/>
              </w:rPr>
              <w:t>5.2.4 Emergent and New Technologies and Treatments</w:t>
            </w:r>
            <w:r w:rsidR="00024984">
              <w:rPr>
                <w:noProof/>
                <w:webHidden/>
              </w:rPr>
              <w:tab/>
            </w:r>
            <w:r>
              <w:rPr>
                <w:noProof/>
                <w:webHidden/>
              </w:rPr>
              <w:fldChar w:fldCharType="begin"/>
            </w:r>
            <w:r w:rsidR="00024984">
              <w:rPr>
                <w:noProof/>
                <w:webHidden/>
              </w:rPr>
              <w:instrText xml:space="preserve"> PAGEREF _Toc490122776 \h </w:instrText>
            </w:r>
            <w:r>
              <w:rPr>
                <w:noProof/>
                <w:webHidden/>
              </w:rPr>
            </w:r>
            <w:r>
              <w:rPr>
                <w:noProof/>
                <w:webHidden/>
              </w:rPr>
              <w:fldChar w:fldCharType="separate"/>
            </w:r>
            <w:r w:rsidR="00024984">
              <w:rPr>
                <w:noProof/>
                <w:webHidden/>
              </w:rPr>
              <w:t>8</w:t>
            </w:r>
            <w:r>
              <w:rPr>
                <w:noProof/>
                <w:webHidden/>
              </w:rPr>
              <w:fldChar w:fldCharType="end"/>
            </w:r>
          </w:hyperlink>
        </w:p>
        <w:p w:rsidR="00024984" w:rsidRDefault="00125E58">
          <w:pPr>
            <w:pStyle w:val="TOC1"/>
            <w:rPr>
              <w:rFonts w:eastAsiaTheme="minorEastAsia"/>
              <w:noProof/>
              <w:sz w:val="22"/>
              <w:lang w:eastAsia="tr-TR"/>
            </w:rPr>
          </w:pPr>
          <w:hyperlink w:anchor="_Toc490122777" w:history="1">
            <w:r w:rsidR="00024984" w:rsidRPr="006B2F88">
              <w:rPr>
                <w:rStyle w:val="Hyperlink"/>
                <w:noProof/>
              </w:rPr>
              <w:t>SECTION 6 - SAFETY PROCEDURES FOR THE SHIP AND THE CREW</w:t>
            </w:r>
            <w:r w:rsidR="00024984">
              <w:rPr>
                <w:noProof/>
                <w:webHidden/>
              </w:rPr>
              <w:tab/>
            </w:r>
            <w:r>
              <w:rPr>
                <w:noProof/>
                <w:webHidden/>
              </w:rPr>
              <w:fldChar w:fldCharType="begin"/>
            </w:r>
            <w:r w:rsidR="00024984">
              <w:rPr>
                <w:noProof/>
                <w:webHidden/>
              </w:rPr>
              <w:instrText xml:space="preserve"> PAGEREF _Toc490122777 \h </w:instrText>
            </w:r>
            <w:r>
              <w:rPr>
                <w:noProof/>
                <w:webHidden/>
              </w:rPr>
            </w:r>
            <w:r>
              <w:rPr>
                <w:noProof/>
                <w:webHidden/>
              </w:rPr>
              <w:fldChar w:fldCharType="separate"/>
            </w:r>
            <w:r w:rsidR="00024984">
              <w:rPr>
                <w:noProof/>
                <w:webHidden/>
              </w:rPr>
              <w:t>9</w:t>
            </w:r>
            <w:r>
              <w:rPr>
                <w:noProof/>
                <w:webHidden/>
              </w:rPr>
              <w:fldChar w:fldCharType="end"/>
            </w:r>
          </w:hyperlink>
        </w:p>
        <w:p w:rsidR="00024984" w:rsidRDefault="00125E58">
          <w:pPr>
            <w:pStyle w:val="TOC2"/>
            <w:tabs>
              <w:tab w:val="right" w:leader="dot" w:pos="9062"/>
            </w:tabs>
            <w:rPr>
              <w:rFonts w:eastAsiaTheme="minorEastAsia"/>
              <w:noProof/>
              <w:lang w:val="tr-TR" w:eastAsia="tr-TR"/>
            </w:rPr>
          </w:pPr>
          <w:hyperlink w:anchor="_Toc490122778" w:history="1">
            <w:r w:rsidR="00024984" w:rsidRPr="006B2F88">
              <w:rPr>
                <w:rStyle w:val="Hyperlink"/>
                <w:noProof/>
                <w:lang w:val="en-GB"/>
              </w:rPr>
              <w:t>6.1 Long-term evaluation of safety aspects in relation to ballast water exchange</w:t>
            </w:r>
            <w:r w:rsidR="00024984">
              <w:rPr>
                <w:noProof/>
                <w:webHidden/>
              </w:rPr>
              <w:tab/>
            </w:r>
            <w:r>
              <w:rPr>
                <w:noProof/>
                <w:webHidden/>
              </w:rPr>
              <w:fldChar w:fldCharType="begin"/>
            </w:r>
            <w:r w:rsidR="00024984">
              <w:rPr>
                <w:noProof/>
                <w:webHidden/>
              </w:rPr>
              <w:instrText xml:space="preserve"> PAGEREF _Toc490122778 \h </w:instrText>
            </w:r>
            <w:r>
              <w:rPr>
                <w:noProof/>
                <w:webHidden/>
              </w:rPr>
            </w:r>
            <w:r>
              <w:rPr>
                <w:noProof/>
                <w:webHidden/>
              </w:rPr>
              <w:fldChar w:fldCharType="separate"/>
            </w:r>
            <w:r w:rsidR="00024984">
              <w:rPr>
                <w:noProof/>
                <w:webHidden/>
              </w:rPr>
              <w:t>9</w:t>
            </w:r>
            <w:r>
              <w:rPr>
                <w:noProof/>
                <w:webHidden/>
              </w:rPr>
              <w:fldChar w:fldCharType="end"/>
            </w:r>
          </w:hyperlink>
        </w:p>
        <w:p w:rsidR="00024984" w:rsidRDefault="00125E58">
          <w:pPr>
            <w:pStyle w:val="TOC1"/>
            <w:rPr>
              <w:rFonts w:eastAsiaTheme="minorEastAsia"/>
              <w:noProof/>
              <w:sz w:val="22"/>
              <w:lang w:eastAsia="tr-TR"/>
            </w:rPr>
          </w:pPr>
          <w:hyperlink w:anchor="_Toc490122779" w:history="1">
            <w:r w:rsidR="00024984" w:rsidRPr="006B2F88">
              <w:rPr>
                <w:rStyle w:val="Hyperlink"/>
                <w:noProof/>
              </w:rPr>
              <w:t>SECTION 7 - OPERATIONAL OR SAFETY RESTRICTIONS</w:t>
            </w:r>
            <w:r w:rsidR="00024984">
              <w:rPr>
                <w:noProof/>
                <w:webHidden/>
              </w:rPr>
              <w:tab/>
            </w:r>
            <w:r>
              <w:rPr>
                <w:noProof/>
                <w:webHidden/>
              </w:rPr>
              <w:fldChar w:fldCharType="begin"/>
            </w:r>
            <w:r w:rsidR="00024984">
              <w:rPr>
                <w:noProof/>
                <w:webHidden/>
              </w:rPr>
              <w:instrText xml:space="preserve"> PAGEREF _Toc490122779 \h </w:instrText>
            </w:r>
            <w:r>
              <w:rPr>
                <w:noProof/>
                <w:webHidden/>
              </w:rPr>
            </w:r>
            <w:r>
              <w:rPr>
                <w:noProof/>
                <w:webHidden/>
              </w:rPr>
              <w:fldChar w:fldCharType="separate"/>
            </w:r>
            <w:r w:rsidR="00024984">
              <w:rPr>
                <w:noProof/>
                <w:webHidden/>
              </w:rPr>
              <w:t>11</w:t>
            </w:r>
            <w:r>
              <w:rPr>
                <w:noProof/>
                <w:webHidden/>
              </w:rPr>
              <w:fldChar w:fldCharType="end"/>
            </w:r>
          </w:hyperlink>
        </w:p>
        <w:p w:rsidR="00024984" w:rsidRDefault="00125E58">
          <w:pPr>
            <w:pStyle w:val="TOC1"/>
            <w:rPr>
              <w:rFonts w:eastAsiaTheme="minorEastAsia"/>
              <w:noProof/>
              <w:sz w:val="22"/>
              <w:lang w:eastAsia="tr-TR"/>
            </w:rPr>
          </w:pPr>
          <w:hyperlink w:anchor="_Toc490122780" w:history="1">
            <w:r w:rsidR="00024984" w:rsidRPr="006B2F88">
              <w:rPr>
                <w:rStyle w:val="Hyperlink"/>
                <w:noProof/>
              </w:rPr>
              <w:t>SECTION 8 - DESCRIPTION OF THE METHOD(s) USED ON BOARD FOR BALLAST WATER MANAGEMENT AND SEDIMENT CONTROL</w:t>
            </w:r>
            <w:r w:rsidR="00024984">
              <w:rPr>
                <w:noProof/>
                <w:webHidden/>
              </w:rPr>
              <w:tab/>
            </w:r>
            <w:r>
              <w:rPr>
                <w:noProof/>
                <w:webHidden/>
              </w:rPr>
              <w:fldChar w:fldCharType="begin"/>
            </w:r>
            <w:r w:rsidR="00024984">
              <w:rPr>
                <w:noProof/>
                <w:webHidden/>
              </w:rPr>
              <w:instrText xml:space="preserve"> PAGEREF _Toc490122780 \h </w:instrText>
            </w:r>
            <w:r>
              <w:rPr>
                <w:noProof/>
                <w:webHidden/>
              </w:rPr>
            </w:r>
            <w:r>
              <w:rPr>
                <w:noProof/>
                <w:webHidden/>
              </w:rPr>
              <w:fldChar w:fldCharType="separate"/>
            </w:r>
            <w:r w:rsidR="00024984">
              <w:rPr>
                <w:noProof/>
                <w:webHidden/>
              </w:rPr>
              <w:t>13</w:t>
            </w:r>
            <w:r>
              <w:rPr>
                <w:noProof/>
                <w:webHidden/>
              </w:rPr>
              <w:fldChar w:fldCharType="end"/>
            </w:r>
          </w:hyperlink>
        </w:p>
        <w:p w:rsidR="00024984" w:rsidRDefault="00125E58">
          <w:pPr>
            <w:pStyle w:val="TOC1"/>
            <w:rPr>
              <w:rFonts w:eastAsiaTheme="minorEastAsia"/>
              <w:noProof/>
              <w:sz w:val="22"/>
              <w:lang w:eastAsia="tr-TR"/>
            </w:rPr>
          </w:pPr>
          <w:hyperlink w:anchor="_Toc490122781" w:history="1">
            <w:r w:rsidR="00024984" w:rsidRPr="006B2F88">
              <w:rPr>
                <w:rStyle w:val="Hyperlink"/>
                <w:noProof/>
              </w:rPr>
              <w:t>SECTION 9 - PROCEDURES FOR THE DISPOSAL OF SEDIMENTS</w:t>
            </w:r>
            <w:r w:rsidR="00024984">
              <w:rPr>
                <w:noProof/>
                <w:webHidden/>
              </w:rPr>
              <w:tab/>
            </w:r>
            <w:r>
              <w:rPr>
                <w:noProof/>
                <w:webHidden/>
              </w:rPr>
              <w:fldChar w:fldCharType="begin"/>
            </w:r>
            <w:r w:rsidR="00024984">
              <w:rPr>
                <w:noProof/>
                <w:webHidden/>
              </w:rPr>
              <w:instrText xml:space="preserve"> PAGEREF _Toc490122781 \h </w:instrText>
            </w:r>
            <w:r>
              <w:rPr>
                <w:noProof/>
                <w:webHidden/>
              </w:rPr>
            </w:r>
            <w:r>
              <w:rPr>
                <w:noProof/>
                <w:webHidden/>
              </w:rPr>
              <w:fldChar w:fldCharType="separate"/>
            </w:r>
            <w:r w:rsidR="00024984">
              <w:rPr>
                <w:noProof/>
                <w:webHidden/>
              </w:rPr>
              <w:t>18</w:t>
            </w:r>
            <w:r>
              <w:rPr>
                <w:noProof/>
                <w:webHidden/>
              </w:rPr>
              <w:fldChar w:fldCharType="end"/>
            </w:r>
          </w:hyperlink>
        </w:p>
        <w:p w:rsidR="00024984" w:rsidRDefault="00125E58">
          <w:pPr>
            <w:pStyle w:val="TOC2"/>
            <w:tabs>
              <w:tab w:val="right" w:leader="dot" w:pos="9062"/>
            </w:tabs>
            <w:rPr>
              <w:rFonts w:eastAsiaTheme="minorEastAsia"/>
              <w:noProof/>
              <w:lang w:val="tr-TR" w:eastAsia="tr-TR"/>
            </w:rPr>
          </w:pPr>
          <w:hyperlink w:anchor="_Toc490122782" w:history="1">
            <w:r w:rsidR="00024984" w:rsidRPr="006B2F88">
              <w:rPr>
                <w:rStyle w:val="Hyperlink"/>
                <w:noProof/>
                <w:lang w:val="en-GB"/>
              </w:rPr>
              <w:t>9.1 Sediment Management</w:t>
            </w:r>
            <w:r w:rsidR="00024984">
              <w:rPr>
                <w:noProof/>
                <w:webHidden/>
              </w:rPr>
              <w:tab/>
            </w:r>
            <w:r>
              <w:rPr>
                <w:noProof/>
                <w:webHidden/>
              </w:rPr>
              <w:fldChar w:fldCharType="begin"/>
            </w:r>
            <w:r w:rsidR="00024984">
              <w:rPr>
                <w:noProof/>
                <w:webHidden/>
              </w:rPr>
              <w:instrText xml:space="preserve"> PAGEREF _Toc490122782 \h </w:instrText>
            </w:r>
            <w:r>
              <w:rPr>
                <w:noProof/>
                <w:webHidden/>
              </w:rPr>
            </w:r>
            <w:r>
              <w:rPr>
                <w:noProof/>
                <w:webHidden/>
              </w:rPr>
              <w:fldChar w:fldCharType="separate"/>
            </w:r>
            <w:r w:rsidR="00024984">
              <w:rPr>
                <w:noProof/>
                <w:webHidden/>
              </w:rPr>
              <w:t>18</w:t>
            </w:r>
            <w:r>
              <w:rPr>
                <w:noProof/>
                <w:webHidden/>
              </w:rPr>
              <w:fldChar w:fldCharType="end"/>
            </w:r>
          </w:hyperlink>
        </w:p>
        <w:p w:rsidR="00024984" w:rsidRDefault="00125E58">
          <w:pPr>
            <w:pStyle w:val="TOC2"/>
            <w:tabs>
              <w:tab w:val="right" w:leader="dot" w:pos="9062"/>
            </w:tabs>
            <w:rPr>
              <w:rFonts w:eastAsiaTheme="minorEastAsia"/>
              <w:noProof/>
              <w:lang w:val="tr-TR" w:eastAsia="tr-TR"/>
            </w:rPr>
          </w:pPr>
          <w:hyperlink w:anchor="_Toc490122783" w:history="1">
            <w:r w:rsidR="00024984" w:rsidRPr="006B2F88">
              <w:rPr>
                <w:rStyle w:val="Hyperlink"/>
                <w:noProof/>
                <w:lang w:val="en-GB"/>
              </w:rPr>
              <w:t>9.2 Procedure for safe tank entry</w:t>
            </w:r>
            <w:r w:rsidR="00024984">
              <w:rPr>
                <w:noProof/>
                <w:webHidden/>
              </w:rPr>
              <w:tab/>
            </w:r>
            <w:r>
              <w:rPr>
                <w:noProof/>
                <w:webHidden/>
              </w:rPr>
              <w:fldChar w:fldCharType="begin"/>
            </w:r>
            <w:r w:rsidR="00024984">
              <w:rPr>
                <w:noProof/>
                <w:webHidden/>
              </w:rPr>
              <w:instrText xml:space="preserve"> PAGEREF _Toc490122783 \h </w:instrText>
            </w:r>
            <w:r>
              <w:rPr>
                <w:noProof/>
                <w:webHidden/>
              </w:rPr>
            </w:r>
            <w:r>
              <w:rPr>
                <w:noProof/>
                <w:webHidden/>
              </w:rPr>
              <w:fldChar w:fldCharType="separate"/>
            </w:r>
            <w:r w:rsidR="00024984">
              <w:rPr>
                <w:noProof/>
                <w:webHidden/>
              </w:rPr>
              <w:t>18</w:t>
            </w:r>
            <w:r>
              <w:rPr>
                <w:noProof/>
                <w:webHidden/>
              </w:rPr>
              <w:fldChar w:fldCharType="end"/>
            </w:r>
          </w:hyperlink>
        </w:p>
        <w:p w:rsidR="00024984" w:rsidRDefault="00125E58">
          <w:pPr>
            <w:pStyle w:val="TOC1"/>
            <w:rPr>
              <w:rFonts w:eastAsiaTheme="minorEastAsia"/>
              <w:noProof/>
              <w:sz w:val="22"/>
              <w:lang w:eastAsia="tr-TR"/>
            </w:rPr>
          </w:pPr>
          <w:hyperlink w:anchor="_Toc490122784" w:history="1">
            <w:r w:rsidR="00024984" w:rsidRPr="006B2F88">
              <w:rPr>
                <w:rStyle w:val="Hyperlink"/>
                <w:noProof/>
              </w:rPr>
              <w:t>SECTION 10 – METHODS OF COMMUNICATION</w:t>
            </w:r>
            <w:r w:rsidR="00024984">
              <w:rPr>
                <w:noProof/>
                <w:webHidden/>
              </w:rPr>
              <w:tab/>
            </w:r>
            <w:r>
              <w:rPr>
                <w:noProof/>
                <w:webHidden/>
              </w:rPr>
              <w:fldChar w:fldCharType="begin"/>
            </w:r>
            <w:r w:rsidR="00024984">
              <w:rPr>
                <w:noProof/>
                <w:webHidden/>
              </w:rPr>
              <w:instrText xml:space="preserve"> PAGEREF _Toc490122784 \h </w:instrText>
            </w:r>
            <w:r>
              <w:rPr>
                <w:noProof/>
                <w:webHidden/>
              </w:rPr>
            </w:r>
            <w:r>
              <w:rPr>
                <w:noProof/>
                <w:webHidden/>
              </w:rPr>
              <w:fldChar w:fldCharType="separate"/>
            </w:r>
            <w:r w:rsidR="00024984">
              <w:rPr>
                <w:noProof/>
                <w:webHidden/>
              </w:rPr>
              <w:t>20</w:t>
            </w:r>
            <w:r>
              <w:rPr>
                <w:noProof/>
                <w:webHidden/>
              </w:rPr>
              <w:fldChar w:fldCharType="end"/>
            </w:r>
          </w:hyperlink>
        </w:p>
        <w:p w:rsidR="00024984" w:rsidRDefault="00125E58">
          <w:pPr>
            <w:pStyle w:val="TOC1"/>
            <w:rPr>
              <w:rFonts w:eastAsiaTheme="minorEastAsia"/>
              <w:noProof/>
              <w:sz w:val="22"/>
              <w:lang w:eastAsia="tr-TR"/>
            </w:rPr>
          </w:pPr>
          <w:hyperlink w:anchor="_Toc490122785" w:history="1">
            <w:r w:rsidR="00024984" w:rsidRPr="006B2F88">
              <w:rPr>
                <w:rStyle w:val="Hyperlink"/>
                <w:noProof/>
              </w:rPr>
              <w:t>SECTION 11 - DUTIES OF THE BALLAST WATER MANAGEMENT OFFICER</w:t>
            </w:r>
            <w:r w:rsidR="00024984">
              <w:rPr>
                <w:noProof/>
                <w:webHidden/>
              </w:rPr>
              <w:tab/>
            </w:r>
            <w:r>
              <w:rPr>
                <w:noProof/>
                <w:webHidden/>
              </w:rPr>
              <w:fldChar w:fldCharType="begin"/>
            </w:r>
            <w:r w:rsidR="00024984">
              <w:rPr>
                <w:noProof/>
                <w:webHidden/>
              </w:rPr>
              <w:instrText xml:space="preserve"> PAGEREF _Toc490122785 \h </w:instrText>
            </w:r>
            <w:r>
              <w:rPr>
                <w:noProof/>
                <w:webHidden/>
              </w:rPr>
            </w:r>
            <w:r>
              <w:rPr>
                <w:noProof/>
                <w:webHidden/>
              </w:rPr>
              <w:fldChar w:fldCharType="separate"/>
            </w:r>
            <w:r w:rsidR="00024984">
              <w:rPr>
                <w:noProof/>
                <w:webHidden/>
              </w:rPr>
              <w:t>22</w:t>
            </w:r>
            <w:r>
              <w:rPr>
                <w:noProof/>
                <w:webHidden/>
              </w:rPr>
              <w:fldChar w:fldCharType="end"/>
            </w:r>
          </w:hyperlink>
        </w:p>
        <w:p w:rsidR="00024984" w:rsidRDefault="00125E58">
          <w:pPr>
            <w:pStyle w:val="TOC1"/>
            <w:rPr>
              <w:rFonts w:eastAsiaTheme="minorEastAsia"/>
              <w:noProof/>
              <w:sz w:val="22"/>
              <w:lang w:eastAsia="tr-TR"/>
            </w:rPr>
          </w:pPr>
          <w:hyperlink w:anchor="_Toc490122786" w:history="1">
            <w:r w:rsidR="00024984" w:rsidRPr="006B2F88">
              <w:rPr>
                <w:rStyle w:val="Hyperlink"/>
                <w:noProof/>
                <w:lang w:val="en-GB"/>
              </w:rPr>
              <w:t>Duties of the appointed officer in charge of ballast water management</w:t>
            </w:r>
            <w:r w:rsidR="00024984">
              <w:rPr>
                <w:noProof/>
                <w:webHidden/>
              </w:rPr>
              <w:tab/>
            </w:r>
            <w:r>
              <w:rPr>
                <w:noProof/>
                <w:webHidden/>
              </w:rPr>
              <w:fldChar w:fldCharType="begin"/>
            </w:r>
            <w:r w:rsidR="00024984">
              <w:rPr>
                <w:noProof/>
                <w:webHidden/>
              </w:rPr>
              <w:instrText xml:space="preserve"> PAGEREF _Toc490122786 \h </w:instrText>
            </w:r>
            <w:r>
              <w:rPr>
                <w:noProof/>
                <w:webHidden/>
              </w:rPr>
            </w:r>
            <w:r>
              <w:rPr>
                <w:noProof/>
                <w:webHidden/>
              </w:rPr>
              <w:fldChar w:fldCharType="separate"/>
            </w:r>
            <w:r w:rsidR="00024984">
              <w:rPr>
                <w:noProof/>
                <w:webHidden/>
              </w:rPr>
              <w:t>22</w:t>
            </w:r>
            <w:r>
              <w:rPr>
                <w:noProof/>
                <w:webHidden/>
              </w:rPr>
              <w:fldChar w:fldCharType="end"/>
            </w:r>
          </w:hyperlink>
        </w:p>
        <w:p w:rsidR="00024984" w:rsidRDefault="00125E58">
          <w:pPr>
            <w:pStyle w:val="TOC1"/>
            <w:rPr>
              <w:rFonts w:eastAsiaTheme="minorEastAsia"/>
              <w:noProof/>
              <w:sz w:val="22"/>
              <w:lang w:eastAsia="tr-TR"/>
            </w:rPr>
          </w:pPr>
          <w:hyperlink w:anchor="_Toc490122787" w:history="1">
            <w:r w:rsidR="00024984" w:rsidRPr="006B2F88">
              <w:rPr>
                <w:rStyle w:val="Hyperlink"/>
                <w:noProof/>
              </w:rPr>
              <w:t>SECTION 12 – RECORDING REQUIREMENTS</w:t>
            </w:r>
            <w:r w:rsidR="00024984">
              <w:rPr>
                <w:noProof/>
                <w:webHidden/>
              </w:rPr>
              <w:tab/>
            </w:r>
            <w:r>
              <w:rPr>
                <w:noProof/>
                <w:webHidden/>
              </w:rPr>
              <w:fldChar w:fldCharType="begin"/>
            </w:r>
            <w:r w:rsidR="00024984">
              <w:rPr>
                <w:noProof/>
                <w:webHidden/>
              </w:rPr>
              <w:instrText xml:space="preserve"> PAGEREF _Toc490122787 \h </w:instrText>
            </w:r>
            <w:r>
              <w:rPr>
                <w:noProof/>
                <w:webHidden/>
              </w:rPr>
            </w:r>
            <w:r>
              <w:rPr>
                <w:noProof/>
                <w:webHidden/>
              </w:rPr>
              <w:fldChar w:fldCharType="separate"/>
            </w:r>
            <w:r w:rsidR="00024984">
              <w:rPr>
                <w:noProof/>
                <w:webHidden/>
              </w:rPr>
              <w:t>23</w:t>
            </w:r>
            <w:r>
              <w:rPr>
                <w:noProof/>
                <w:webHidden/>
              </w:rPr>
              <w:fldChar w:fldCharType="end"/>
            </w:r>
          </w:hyperlink>
        </w:p>
        <w:p w:rsidR="00024984" w:rsidRDefault="00125E58">
          <w:pPr>
            <w:pStyle w:val="TOC2"/>
            <w:tabs>
              <w:tab w:val="right" w:leader="dot" w:pos="9062"/>
            </w:tabs>
            <w:rPr>
              <w:rFonts w:eastAsiaTheme="minorEastAsia"/>
              <w:noProof/>
              <w:lang w:val="tr-TR" w:eastAsia="tr-TR"/>
            </w:rPr>
          </w:pPr>
          <w:hyperlink w:anchor="_Toc490122788" w:history="1">
            <w:r w:rsidR="00024984" w:rsidRPr="006B2F88">
              <w:rPr>
                <w:rStyle w:val="Hyperlink"/>
                <w:noProof/>
                <w:lang w:val="en-GB"/>
              </w:rPr>
              <w:t>12.1 Recording and Reporting Procedures</w:t>
            </w:r>
            <w:r w:rsidR="00024984">
              <w:rPr>
                <w:noProof/>
                <w:webHidden/>
              </w:rPr>
              <w:tab/>
            </w:r>
            <w:r>
              <w:rPr>
                <w:noProof/>
                <w:webHidden/>
              </w:rPr>
              <w:fldChar w:fldCharType="begin"/>
            </w:r>
            <w:r w:rsidR="00024984">
              <w:rPr>
                <w:noProof/>
                <w:webHidden/>
              </w:rPr>
              <w:instrText xml:space="preserve"> PAGEREF _Toc490122788 \h </w:instrText>
            </w:r>
            <w:r>
              <w:rPr>
                <w:noProof/>
                <w:webHidden/>
              </w:rPr>
            </w:r>
            <w:r>
              <w:rPr>
                <w:noProof/>
                <w:webHidden/>
              </w:rPr>
              <w:fldChar w:fldCharType="separate"/>
            </w:r>
            <w:r w:rsidR="00024984">
              <w:rPr>
                <w:noProof/>
                <w:webHidden/>
              </w:rPr>
              <w:t>23</w:t>
            </w:r>
            <w:r>
              <w:rPr>
                <w:noProof/>
                <w:webHidden/>
              </w:rPr>
              <w:fldChar w:fldCharType="end"/>
            </w:r>
          </w:hyperlink>
        </w:p>
        <w:p w:rsidR="00024984" w:rsidRDefault="00125E58">
          <w:pPr>
            <w:pStyle w:val="TOC3"/>
            <w:tabs>
              <w:tab w:val="right" w:leader="dot" w:pos="9062"/>
            </w:tabs>
            <w:rPr>
              <w:noProof/>
              <w:lang w:val="tr-TR" w:eastAsia="tr-TR"/>
            </w:rPr>
          </w:pPr>
          <w:hyperlink w:anchor="_Toc490122789" w:history="1">
            <w:r w:rsidR="00024984" w:rsidRPr="006B2F88">
              <w:rPr>
                <w:rStyle w:val="Hyperlink"/>
                <w:noProof/>
                <w:lang w:val="en-GB"/>
              </w:rPr>
              <w:t>12.1.1 Procedures for ships</w:t>
            </w:r>
            <w:r w:rsidR="00024984">
              <w:rPr>
                <w:noProof/>
                <w:webHidden/>
              </w:rPr>
              <w:tab/>
            </w:r>
            <w:r>
              <w:rPr>
                <w:noProof/>
                <w:webHidden/>
              </w:rPr>
              <w:fldChar w:fldCharType="begin"/>
            </w:r>
            <w:r w:rsidR="00024984">
              <w:rPr>
                <w:noProof/>
                <w:webHidden/>
              </w:rPr>
              <w:instrText xml:space="preserve"> PAGEREF _Toc490122789 \h </w:instrText>
            </w:r>
            <w:r>
              <w:rPr>
                <w:noProof/>
                <w:webHidden/>
              </w:rPr>
            </w:r>
            <w:r>
              <w:rPr>
                <w:noProof/>
                <w:webHidden/>
              </w:rPr>
              <w:fldChar w:fldCharType="separate"/>
            </w:r>
            <w:r w:rsidR="00024984">
              <w:rPr>
                <w:noProof/>
                <w:webHidden/>
              </w:rPr>
              <w:t>23</w:t>
            </w:r>
            <w:r>
              <w:rPr>
                <w:noProof/>
                <w:webHidden/>
              </w:rPr>
              <w:fldChar w:fldCharType="end"/>
            </w:r>
          </w:hyperlink>
        </w:p>
        <w:p w:rsidR="00024984" w:rsidRDefault="00125E58">
          <w:pPr>
            <w:pStyle w:val="TOC3"/>
            <w:tabs>
              <w:tab w:val="right" w:leader="dot" w:pos="9062"/>
            </w:tabs>
            <w:rPr>
              <w:noProof/>
              <w:lang w:val="tr-TR" w:eastAsia="tr-TR"/>
            </w:rPr>
          </w:pPr>
          <w:hyperlink w:anchor="_Toc490122790" w:history="1">
            <w:r w:rsidR="00024984" w:rsidRPr="006B2F88">
              <w:rPr>
                <w:rStyle w:val="Hyperlink"/>
                <w:noProof/>
                <w:lang w:val="en-GB"/>
              </w:rPr>
              <w:t>12.1.2 Procedures for Port States</w:t>
            </w:r>
            <w:r w:rsidR="00024984">
              <w:rPr>
                <w:noProof/>
                <w:webHidden/>
              </w:rPr>
              <w:tab/>
            </w:r>
            <w:r>
              <w:rPr>
                <w:noProof/>
                <w:webHidden/>
              </w:rPr>
              <w:fldChar w:fldCharType="begin"/>
            </w:r>
            <w:r w:rsidR="00024984">
              <w:rPr>
                <w:noProof/>
                <w:webHidden/>
              </w:rPr>
              <w:instrText xml:space="preserve"> PAGEREF _Toc490122790 \h </w:instrText>
            </w:r>
            <w:r>
              <w:rPr>
                <w:noProof/>
                <w:webHidden/>
              </w:rPr>
            </w:r>
            <w:r>
              <w:rPr>
                <w:noProof/>
                <w:webHidden/>
              </w:rPr>
              <w:fldChar w:fldCharType="separate"/>
            </w:r>
            <w:r w:rsidR="00024984">
              <w:rPr>
                <w:noProof/>
                <w:webHidden/>
              </w:rPr>
              <w:t>23</w:t>
            </w:r>
            <w:r>
              <w:rPr>
                <w:noProof/>
                <w:webHidden/>
              </w:rPr>
              <w:fldChar w:fldCharType="end"/>
            </w:r>
          </w:hyperlink>
        </w:p>
        <w:p w:rsidR="00024984" w:rsidRDefault="00125E58">
          <w:pPr>
            <w:pStyle w:val="TOC1"/>
            <w:rPr>
              <w:rFonts w:eastAsiaTheme="minorEastAsia"/>
              <w:noProof/>
              <w:sz w:val="22"/>
              <w:lang w:eastAsia="tr-TR"/>
            </w:rPr>
          </w:pPr>
          <w:hyperlink w:anchor="_Toc490122791" w:history="1">
            <w:r w:rsidR="00024984" w:rsidRPr="006B2F88">
              <w:rPr>
                <w:rStyle w:val="Hyperlink"/>
                <w:noProof/>
              </w:rPr>
              <w:t>SECTION 13 - CREW TRAINING AND FAMILIARIZATION</w:t>
            </w:r>
            <w:r w:rsidR="00024984">
              <w:rPr>
                <w:noProof/>
                <w:webHidden/>
              </w:rPr>
              <w:tab/>
            </w:r>
            <w:r>
              <w:rPr>
                <w:noProof/>
                <w:webHidden/>
              </w:rPr>
              <w:fldChar w:fldCharType="begin"/>
            </w:r>
            <w:r w:rsidR="00024984">
              <w:rPr>
                <w:noProof/>
                <w:webHidden/>
              </w:rPr>
              <w:instrText xml:space="preserve"> PAGEREF _Toc490122791 \h </w:instrText>
            </w:r>
            <w:r>
              <w:rPr>
                <w:noProof/>
                <w:webHidden/>
              </w:rPr>
            </w:r>
            <w:r>
              <w:rPr>
                <w:noProof/>
                <w:webHidden/>
              </w:rPr>
              <w:fldChar w:fldCharType="separate"/>
            </w:r>
            <w:r w:rsidR="00024984">
              <w:rPr>
                <w:noProof/>
                <w:webHidden/>
              </w:rPr>
              <w:t>25</w:t>
            </w:r>
            <w:r>
              <w:rPr>
                <w:noProof/>
                <w:webHidden/>
              </w:rPr>
              <w:fldChar w:fldCharType="end"/>
            </w:r>
          </w:hyperlink>
        </w:p>
        <w:p w:rsidR="00024984" w:rsidRDefault="00125E58">
          <w:pPr>
            <w:pStyle w:val="TOC1"/>
            <w:rPr>
              <w:rFonts w:eastAsiaTheme="minorEastAsia"/>
              <w:noProof/>
              <w:sz w:val="22"/>
              <w:lang w:eastAsia="tr-TR"/>
            </w:rPr>
          </w:pPr>
          <w:hyperlink w:anchor="_Toc490122792" w:history="1">
            <w:r w:rsidR="00024984" w:rsidRPr="006B2F88">
              <w:rPr>
                <w:rStyle w:val="Hyperlink"/>
                <w:noProof/>
                <w:lang w:val="en-GB"/>
              </w:rPr>
              <w:t>APPENDIX 1</w:t>
            </w:r>
            <w:r w:rsidR="00024984">
              <w:rPr>
                <w:noProof/>
                <w:webHidden/>
              </w:rPr>
              <w:tab/>
            </w:r>
            <w:r>
              <w:rPr>
                <w:noProof/>
                <w:webHidden/>
              </w:rPr>
              <w:fldChar w:fldCharType="begin"/>
            </w:r>
            <w:r w:rsidR="00024984">
              <w:rPr>
                <w:noProof/>
                <w:webHidden/>
              </w:rPr>
              <w:instrText xml:space="preserve"> PAGEREF _Toc490122792 \h </w:instrText>
            </w:r>
            <w:r>
              <w:rPr>
                <w:noProof/>
                <w:webHidden/>
              </w:rPr>
            </w:r>
            <w:r>
              <w:rPr>
                <w:noProof/>
                <w:webHidden/>
              </w:rPr>
              <w:fldChar w:fldCharType="separate"/>
            </w:r>
            <w:r w:rsidR="00024984">
              <w:rPr>
                <w:noProof/>
                <w:webHidden/>
              </w:rPr>
              <w:t>26</w:t>
            </w:r>
            <w:r>
              <w:rPr>
                <w:noProof/>
                <w:webHidden/>
              </w:rPr>
              <w:fldChar w:fldCharType="end"/>
            </w:r>
          </w:hyperlink>
        </w:p>
        <w:p w:rsidR="00DD25CD" w:rsidRDefault="00125E58">
          <w:r>
            <w:fldChar w:fldCharType="end"/>
          </w:r>
        </w:p>
      </w:sdtContent>
    </w:sdt>
    <w:p w:rsidR="0098184E" w:rsidRDefault="0098184E" w:rsidP="00C056EB">
      <w:pPr>
        <w:pStyle w:val="Heading1"/>
        <w:jc w:val="both"/>
        <w:sectPr w:rsidR="0098184E" w:rsidSect="000F76A6">
          <w:headerReference w:type="default" r:id="rId12"/>
          <w:footerReference w:type="default" r:id="rId13"/>
          <w:pgSz w:w="11906" w:h="16838"/>
          <w:pgMar w:top="1417" w:right="1417" w:bottom="1417" w:left="1417" w:header="708" w:footer="708" w:gutter="0"/>
          <w:pgNumType w:fmt="lowerRoman" w:start="1"/>
          <w:cols w:space="708"/>
          <w:docGrid w:linePitch="360"/>
        </w:sectPr>
      </w:pPr>
    </w:p>
    <w:p w:rsidR="003F3487" w:rsidRPr="00052D35" w:rsidRDefault="003F3487" w:rsidP="00DD25CD">
      <w:pPr>
        <w:pStyle w:val="Heading1"/>
        <w:rPr>
          <w:szCs w:val="36"/>
        </w:rPr>
      </w:pPr>
      <w:bookmarkStart w:id="0" w:name="_Toc490122759"/>
      <w:r w:rsidRPr="00052D35">
        <w:rPr>
          <w:lang w:val="fr-FR"/>
        </w:rPr>
        <w:lastRenderedPageBreak/>
        <w:t>REVISION HISTORY</w:t>
      </w:r>
      <w:bookmarkEnd w:id="0"/>
    </w:p>
    <w:p w:rsidR="003F3487" w:rsidRPr="00052D35" w:rsidRDefault="003F3487" w:rsidP="003F3487">
      <w:pPr>
        <w:jc w:val="center"/>
        <w:rPr>
          <w:color w:val="000000"/>
          <w:u w:val="single"/>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1272"/>
        <w:gridCol w:w="1784"/>
        <w:gridCol w:w="2377"/>
        <w:gridCol w:w="1113"/>
        <w:gridCol w:w="1331"/>
      </w:tblGrid>
      <w:tr w:rsidR="003F3487" w:rsidRPr="00052D35" w:rsidTr="00706360">
        <w:trPr>
          <w:jc w:val="center"/>
        </w:trPr>
        <w:tc>
          <w:tcPr>
            <w:tcW w:w="1161" w:type="dxa"/>
            <w:vAlign w:val="center"/>
          </w:tcPr>
          <w:p w:rsidR="003F3487" w:rsidRPr="00052D35" w:rsidRDefault="003F3487" w:rsidP="00706360">
            <w:pPr>
              <w:jc w:val="center"/>
              <w:rPr>
                <w:color w:val="000000"/>
              </w:rPr>
            </w:pPr>
            <w:proofErr w:type="spellStart"/>
            <w:r w:rsidRPr="00052D35">
              <w:rPr>
                <w:color w:val="000000"/>
              </w:rPr>
              <w:t>Rev.No</w:t>
            </w:r>
            <w:proofErr w:type="spellEnd"/>
            <w:r w:rsidRPr="00052D35">
              <w:rPr>
                <w:color w:val="000000"/>
              </w:rPr>
              <w:t>.</w:t>
            </w:r>
          </w:p>
        </w:tc>
        <w:tc>
          <w:tcPr>
            <w:tcW w:w="1272" w:type="dxa"/>
            <w:vAlign w:val="center"/>
          </w:tcPr>
          <w:p w:rsidR="003F3487" w:rsidRPr="00052D35" w:rsidRDefault="003F3487" w:rsidP="00706360">
            <w:pPr>
              <w:jc w:val="center"/>
              <w:rPr>
                <w:color w:val="000000"/>
              </w:rPr>
            </w:pPr>
            <w:r w:rsidRPr="00052D35">
              <w:rPr>
                <w:color w:val="000000"/>
              </w:rPr>
              <w:t>Date</w:t>
            </w:r>
          </w:p>
        </w:tc>
        <w:tc>
          <w:tcPr>
            <w:tcW w:w="1784" w:type="dxa"/>
            <w:vAlign w:val="center"/>
          </w:tcPr>
          <w:p w:rsidR="003F3487" w:rsidRPr="00052D35" w:rsidRDefault="003F3487" w:rsidP="00706360">
            <w:pPr>
              <w:jc w:val="center"/>
              <w:rPr>
                <w:color w:val="000000"/>
              </w:rPr>
            </w:pPr>
            <w:r w:rsidRPr="00052D35">
              <w:rPr>
                <w:color w:val="000000"/>
              </w:rPr>
              <w:t>Reason for Issue</w:t>
            </w:r>
          </w:p>
        </w:tc>
        <w:tc>
          <w:tcPr>
            <w:tcW w:w="2377" w:type="dxa"/>
            <w:vAlign w:val="center"/>
          </w:tcPr>
          <w:p w:rsidR="003F3487" w:rsidRPr="00052D35" w:rsidRDefault="003F3487" w:rsidP="00706360">
            <w:pPr>
              <w:jc w:val="center"/>
              <w:rPr>
                <w:color w:val="000000"/>
              </w:rPr>
            </w:pPr>
            <w:r w:rsidRPr="00052D35">
              <w:rPr>
                <w:color w:val="000000"/>
              </w:rPr>
              <w:t>Prepared by (Name and Company Name)</w:t>
            </w:r>
          </w:p>
        </w:tc>
        <w:tc>
          <w:tcPr>
            <w:tcW w:w="1113" w:type="dxa"/>
            <w:vAlign w:val="center"/>
          </w:tcPr>
          <w:p w:rsidR="003F3487" w:rsidRPr="00052D35" w:rsidRDefault="003F3487" w:rsidP="00706360">
            <w:pPr>
              <w:jc w:val="center"/>
              <w:rPr>
                <w:color w:val="000000"/>
              </w:rPr>
            </w:pPr>
            <w:r w:rsidRPr="00052D35">
              <w:rPr>
                <w:color w:val="000000"/>
              </w:rPr>
              <w:t>Verified by</w:t>
            </w:r>
          </w:p>
        </w:tc>
        <w:tc>
          <w:tcPr>
            <w:tcW w:w="1331" w:type="dxa"/>
            <w:vAlign w:val="center"/>
          </w:tcPr>
          <w:p w:rsidR="003F3487" w:rsidRPr="00052D35" w:rsidRDefault="003F3487" w:rsidP="00706360">
            <w:pPr>
              <w:jc w:val="center"/>
              <w:rPr>
                <w:color w:val="000000"/>
              </w:rPr>
            </w:pPr>
            <w:r w:rsidRPr="00052D35">
              <w:rPr>
                <w:color w:val="000000"/>
              </w:rPr>
              <w:t>Approved by</w:t>
            </w:r>
          </w:p>
        </w:tc>
      </w:tr>
      <w:tr w:rsidR="003F3487" w:rsidRPr="00052D35" w:rsidTr="00706360">
        <w:trPr>
          <w:jc w:val="center"/>
        </w:trPr>
        <w:tc>
          <w:tcPr>
            <w:tcW w:w="1161" w:type="dxa"/>
          </w:tcPr>
          <w:p w:rsidR="003F3487" w:rsidRPr="00052D35" w:rsidRDefault="003F3487" w:rsidP="00706360">
            <w:pPr>
              <w:rPr>
                <w:color w:val="000000"/>
              </w:rPr>
            </w:pPr>
          </w:p>
        </w:tc>
        <w:tc>
          <w:tcPr>
            <w:tcW w:w="1272" w:type="dxa"/>
          </w:tcPr>
          <w:p w:rsidR="003F3487" w:rsidRPr="00052D35" w:rsidRDefault="003F3487" w:rsidP="00706360">
            <w:pPr>
              <w:rPr>
                <w:color w:val="000000"/>
              </w:rPr>
            </w:pPr>
          </w:p>
        </w:tc>
        <w:tc>
          <w:tcPr>
            <w:tcW w:w="1784" w:type="dxa"/>
          </w:tcPr>
          <w:p w:rsidR="003F3487" w:rsidRPr="00052D35" w:rsidRDefault="003F3487" w:rsidP="00706360">
            <w:pPr>
              <w:rPr>
                <w:color w:val="000000"/>
              </w:rPr>
            </w:pPr>
          </w:p>
        </w:tc>
        <w:tc>
          <w:tcPr>
            <w:tcW w:w="2377" w:type="dxa"/>
          </w:tcPr>
          <w:p w:rsidR="003F3487" w:rsidRPr="00052D35" w:rsidRDefault="003F3487" w:rsidP="00706360">
            <w:pPr>
              <w:rPr>
                <w:color w:val="000000"/>
              </w:rPr>
            </w:pPr>
          </w:p>
        </w:tc>
        <w:tc>
          <w:tcPr>
            <w:tcW w:w="1113" w:type="dxa"/>
          </w:tcPr>
          <w:p w:rsidR="003F3487" w:rsidRPr="00052D35" w:rsidRDefault="003F3487" w:rsidP="00706360">
            <w:pPr>
              <w:rPr>
                <w:color w:val="000000"/>
              </w:rPr>
            </w:pPr>
          </w:p>
        </w:tc>
        <w:tc>
          <w:tcPr>
            <w:tcW w:w="1331" w:type="dxa"/>
          </w:tcPr>
          <w:p w:rsidR="003F3487" w:rsidRPr="00052D35" w:rsidRDefault="003F3487" w:rsidP="00706360">
            <w:pPr>
              <w:rPr>
                <w:color w:val="000000"/>
              </w:rPr>
            </w:pPr>
          </w:p>
        </w:tc>
      </w:tr>
      <w:tr w:rsidR="003F3487" w:rsidRPr="00052D35" w:rsidTr="00706360">
        <w:trPr>
          <w:jc w:val="center"/>
        </w:trPr>
        <w:tc>
          <w:tcPr>
            <w:tcW w:w="1161" w:type="dxa"/>
          </w:tcPr>
          <w:p w:rsidR="003F3487" w:rsidRPr="00052D35" w:rsidRDefault="003F3487" w:rsidP="00706360">
            <w:pPr>
              <w:rPr>
                <w:color w:val="000000"/>
              </w:rPr>
            </w:pPr>
          </w:p>
        </w:tc>
        <w:tc>
          <w:tcPr>
            <w:tcW w:w="1272" w:type="dxa"/>
          </w:tcPr>
          <w:p w:rsidR="003F3487" w:rsidRPr="00052D35" w:rsidRDefault="003F3487" w:rsidP="00706360">
            <w:pPr>
              <w:rPr>
                <w:color w:val="000000"/>
              </w:rPr>
            </w:pPr>
          </w:p>
        </w:tc>
        <w:tc>
          <w:tcPr>
            <w:tcW w:w="1784" w:type="dxa"/>
          </w:tcPr>
          <w:p w:rsidR="003F3487" w:rsidRPr="00052D35" w:rsidRDefault="003F3487" w:rsidP="00706360">
            <w:pPr>
              <w:rPr>
                <w:color w:val="000000"/>
              </w:rPr>
            </w:pPr>
          </w:p>
        </w:tc>
        <w:tc>
          <w:tcPr>
            <w:tcW w:w="2377" w:type="dxa"/>
          </w:tcPr>
          <w:p w:rsidR="003F3487" w:rsidRPr="00052D35" w:rsidRDefault="003F3487" w:rsidP="00706360">
            <w:pPr>
              <w:rPr>
                <w:color w:val="000000"/>
              </w:rPr>
            </w:pPr>
          </w:p>
        </w:tc>
        <w:tc>
          <w:tcPr>
            <w:tcW w:w="1113" w:type="dxa"/>
          </w:tcPr>
          <w:p w:rsidR="003F3487" w:rsidRPr="00052D35" w:rsidRDefault="003F3487" w:rsidP="00706360">
            <w:pPr>
              <w:rPr>
                <w:color w:val="000000"/>
              </w:rPr>
            </w:pPr>
          </w:p>
        </w:tc>
        <w:tc>
          <w:tcPr>
            <w:tcW w:w="1331" w:type="dxa"/>
          </w:tcPr>
          <w:p w:rsidR="003F3487" w:rsidRPr="00052D35" w:rsidRDefault="003F3487" w:rsidP="00706360">
            <w:pPr>
              <w:rPr>
                <w:color w:val="000000"/>
              </w:rPr>
            </w:pPr>
          </w:p>
        </w:tc>
      </w:tr>
      <w:tr w:rsidR="003F3487" w:rsidRPr="00052D35" w:rsidTr="00706360">
        <w:trPr>
          <w:jc w:val="center"/>
        </w:trPr>
        <w:tc>
          <w:tcPr>
            <w:tcW w:w="1161" w:type="dxa"/>
          </w:tcPr>
          <w:p w:rsidR="003F3487" w:rsidRPr="00052D35" w:rsidRDefault="003F3487" w:rsidP="00706360">
            <w:pPr>
              <w:rPr>
                <w:color w:val="000000"/>
              </w:rPr>
            </w:pPr>
          </w:p>
        </w:tc>
        <w:tc>
          <w:tcPr>
            <w:tcW w:w="1272" w:type="dxa"/>
          </w:tcPr>
          <w:p w:rsidR="003F3487" w:rsidRPr="00052D35" w:rsidRDefault="003F3487" w:rsidP="00706360">
            <w:pPr>
              <w:rPr>
                <w:color w:val="000000"/>
              </w:rPr>
            </w:pPr>
          </w:p>
        </w:tc>
        <w:tc>
          <w:tcPr>
            <w:tcW w:w="1784" w:type="dxa"/>
          </w:tcPr>
          <w:p w:rsidR="003F3487" w:rsidRPr="00052D35" w:rsidRDefault="003F3487" w:rsidP="00706360">
            <w:pPr>
              <w:rPr>
                <w:color w:val="000000"/>
              </w:rPr>
            </w:pPr>
          </w:p>
        </w:tc>
        <w:tc>
          <w:tcPr>
            <w:tcW w:w="2377" w:type="dxa"/>
          </w:tcPr>
          <w:p w:rsidR="003F3487" w:rsidRPr="00052D35" w:rsidRDefault="003F3487" w:rsidP="00706360">
            <w:pPr>
              <w:rPr>
                <w:color w:val="000000"/>
              </w:rPr>
            </w:pPr>
          </w:p>
        </w:tc>
        <w:tc>
          <w:tcPr>
            <w:tcW w:w="1113" w:type="dxa"/>
          </w:tcPr>
          <w:p w:rsidR="003F3487" w:rsidRPr="00052D35" w:rsidRDefault="003F3487" w:rsidP="00706360">
            <w:pPr>
              <w:rPr>
                <w:color w:val="000000"/>
              </w:rPr>
            </w:pPr>
          </w:p>
        </w:tc>
        <w:tc>
          <w:tcPr>
            <w:tcW w:w="1331" w:type="dxa"/>
          </w:tcPr>
          <w:p w:rsidR="003F3487" w:rsidRPr="00052D35" w:rsidRDefault="003F3487" w:rsidP="00706360">
            <w:pPr>
              <w:rPr>
                <w:color w:val="000000"/>
              </w:rPr>
            </w:pPr>
          </w:p>
        </w:tc>
      </w:tr>
      <w:tr w:rsidR="003F3487" w:rsidRPr="00052D35" w:rsidTr="00706360">
        <w:trPr>
          <w:jc w:val="center"/>
        </w:trPr>
        <w:tc>
          <w:tcPr>
            <w:tcW w:w="1161" w:type="dxa"/>
          </w:tcPr>
          <w:p w:rsidR="003F3487" w:rsidRPr="00052D35" w:rsidRDefault="003F3487" w:rsidP="00706360">
            <w:pPr>
              <w:rPr>
                <w:color w:val="000000"/>
              </w:rPr>
            </w:pPr>
          </w:p>
        </w:tc>
        <w:tc>
          <w:tcPr>
            <w:tcW w:w="1272" w:type="dxa"/>
          </w:tcPr>
          <w:p w:rsidR="003F3487" w:rsidRPr="00052D35" w:rsidRDefault="003F3487" w:rsidP="00706360">
            <w:pPr>
              <w:rPr>
                <w:color w:val="000000"/>
              </w:rPr>
            </w:pPr>
          </w:p>
        </w:tc>
        <w:tc>
          <w:tcPr>
            <w:tcW w:w="1784" w:type="dxa"/>
          </w:tcPr>
          <w:p w:rsidR="003F3487" w:rsidRPr="00052D35" w:rsidRDefault="003F3487" w:rsidP="00706360">
            <w:pPr>
              <w:rPr>
                <w:color w:val="000000"/>
              </w:rPr>
            </w:pPr>
          </w:p>
        </w:tc>
        <w:tc>
          <w:tcPr>
            <w:tcW w:w="2377" w:type="dxa"/>
          </w:tcPr>
          <w:p w:rsidR="003F3487" w:rsidRPr="00052D35" w:rsidRDefault="003F3487" w:rsidP="00706360">
            <w:pPr>
              <w:rPr>
                <w:color w:val="000000"/>
              </w:rPr>
            </w:pPr>
          </w:p>
        </w:tc>
        <w:tc>
          <w:tcPr>
            <w:tcW w:w="1113" w:type="dxa"/>
          </w:tcPr>
          <w:p w:rsidR="003F3487" w:rsidRPr="00052D35" w:rsidRDefault="003F3487" w:rsidP="00706360">
            <w:pPr>
              <w:rPr>
                <w:color w:val="000000"/>
              </w:rPr>
            </w:pPr>
          </w:p>
        </w:tc>
        <w:tc>
          <w:tcPr>
            <w:tcW w:w="1331" w:type="dxa"/>
          </w:tcPr>
          <w:p w:rsidR="003F3487" w:rsidRPr="00052D35" w:rsidRDefault="003F3487" w:rsidP="00706360">
            <w:pPr>
              <w:rPr>
                <w:color w:val="000000"/>
              </w:rPr>
            </w:pPr>
          </w:p>
        </w:tc>
      </w:tr>
    </w:tbl>
    <w:p w:rsidR="003F3487" w:rsidRDefault="003F3487" w:rsidP="003F3487">
      <w:pPr>
        <w:jc w:val="center"/>
      </w:pPr>
    </w:p>
    <w:p w:rsidR="003F3487" w:rsidRDefault="003F3487" w:rsidP="003F3487">
      <w:pPr>
        <w:jc w:val="center"/>
      </w:pPr>
    </w:p>
    <w:p w:rsidR="003F3487" w:rsidRDefault="003F3487" w:rsidP="003F3487">
      <w:pPr>
        <w:jc w:val="center"/>
        <w:sectPr w:rsidR="003F3487" w:rsidSect="000254D4">
          <w:headerReference w:type="default" r:id="rId14"/>
          <w:footerReference w:type="default" r:id="rId15"/>
          <w:pgSz w:w="11906" w:h="16838"/>
          <w:pgMar w:top="1417" w:right="1417" w:bottom="1417" w:left="1417" w:header="708" w:footer="708" w:gutter="0"/>
          <w:pgNumType w:fmt="lowerRoman" w:start="3"/>
          <w:cols w:space="708"/>
          <w:docGrid w:linePitch="360"/>
        </w:sectPr>
      </w:pPr>
    </w:p>
    <w:p w:rsidR="003F3487" w:rsidRPr="00052D35" w:rsidRDefault="003F3487" w:rsidP="00DD25CD">
      <w:pPr>
        <w:pStyle w:val="Heading1"/>
        <w:rPr>
          <w:lang w:val="fr-FR"/>
        </w:rPr>
      </w:pPr>
      <w:bookmarkStart w:id="1" w:name="_Toc490122760"/>
      <w:r w:rsidRPr="00052D35">
        <w:rPr>
          <w:lang w:val="fr-FR"/>
        </w:rPr>
        <w:lastRenderedPageBreak/>
        <w:t>PREAMBLE</w:t>
      </w:r>
      <w:bookmarkEnd w:id="1"/>
    </w:p>
    <w:p w:rsidR="003F3487" w:rsidRPr="00052D35" w:rsidRDefault="003F3487" w:rsidP="003F3487">
      <w:pPr>
        <w:rPr>
          <w:rFonts w:ascii="Arial" w:hAnsi="Arial"/>
          <w:b/>
          <w:color w:val="000000"/>
          <w:sz w:val="28"/>
          <w:u w:val="single"/>
          <w:lang w:val="fr-FR"/>
        </w:rPr>
      </w:pP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Each ship shall have on board and implement a Ballast Water Management plan. The Ballast Water Management plan shall be specific to each ship and shall at least: </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1. </w:t>
      </w:r>
      <w:proofErr w:type="gramStart"/>
      <w:r w:rsidRPr="00FE74C5">
        <w:rPr>
          <w:rFonts w:asciiTheme="minorHAnsi" w:hAnsiTheme="minorHAnsi"/>
          <w:color w:val="000000"/>
          <w:sz w:val="22"/>
          <w:szCs w:val="22"/>
          <w:lang w:val="en-US"/>
        </w:rPr>
        <w:t>detail</w:t>
      </w:r>
      <w:proofErr w:type="gramEnd"/>
      <w:r w:rsidRPr="00FE74C5">
        <w:rPr>
          <w:rFonts w:asciiTheme="minorHAnsi" w:hAnsiTheme="minorHAnsi"/>
          <w:color w:val="000000"/>
          <w:sz w:val="22"/>
          <w:szCs w:val="22"/>
          <w:lang w:val="en-US"/>
        </w:rPr>
        <w:t xml:space="preserve"> safety procedures for the ship and the crew associated with Ballast Water Management as required by Convention; </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2. </w:t>
      </w:r>
      <w:proofErr w:type="gramStart"/>
      <w:r w:rsidRPr="00FE74C5">
        <w:rPr>
          <w:rFonts w:asciiTheme="minorHAnsi" w:hAnsiTheme="minorHAnsi"/>
          <w:color w:val="000000"/>
          <w:sz w:val="22"/>
          <w:szCs w:val="22"/>
          <w:lang w:val="en-US"/>
        </w:rPr>
        <w:t>provide</w:t>
      </w:r>
      <w:proofErr w:type="gramEnd"/>
      <w:r w:rsidRPr="00FE74C5">
        <w:rPr>
          <w:rFonts w:asciiTheme="minorHAnsi" w:hAnsiTheme="minorHAnsi"/>
          <w:color w:val="000000"/>
          <w:sz w:val="22"/>
          <w:szCs w:val="22"/>
          <w:lang w:val="en-US"/>
        </w:rPr>
        <w:t xml:space="preserve"> a detailed description of the actions to be taken to implement the Ballast Water Management requirements and supplemental Ballast Water Management practices as set forth in the Convention; </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3. </w:t>
      </w:r>
      <w:proofErr w:type="gramStart"/>
      <w:r w:rsidRPr="00FE74C5">
        <w:rPr>
          <w:rFonts w:asciiTheme="minorHAnsi" w:hAnsiTheme="minorHAnsi"/>
          <w:color w:val="000000"/>
          <w:sz w:val="22"/>
          <w:szCs w:val="22"/>
          <w:lang w:val="en-US"/>
        </w:rPr>
        <w:t>detail</w:t>
      </w:r>
      <w:proofErr w:type="gramEnd"/>
      <w:r w:rsidRPr="00FE74C5">
        <w:rPr>
          <w:rFonts w:asciiTheme="minorHAnsi" w:hAnsiTheme="minorHAnsi"/>
          <w:color w:val="000000"/>
          <w:sz w:val="22"/>
          <w:szCs w:val="22"/>
          <w:lang w:val="en-US"/>
        </w:rPr>
        <w:t xml:space="preserve"> the procedures for the disposal of Sediments: </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.1. </w:t>
      </w:r>
      <w:proofErr w:type="gramStart"/>
      <w:r w:rsidRPr="00FE74C5">
        <w:rPr>
          <w:rFonts w:asciiTheme="minorHAnsi" w:hAnsiTheme="minorHAnsi"/>
          <w:color w:val="000000"/>
          <w:sz w:val="22"/>
          <w:szCs w:val="22"/>
          <w:lang w:val="en-US"/>
        </w:rPr>
        <w:t>at</w:t>
      </w:r>
      <w:proofErr w:type="gramEnd"/>
      <w:r w:rsidRPr="00FE74C5">
        <w:rPr>
          <w:rFonts w:asciiTheme="minorHAnsi" w:hAnsiTheme="minorHAnsi"/>
          <w:color w:val="000000"/>
          <w:sz w:val="22"/>
          <w:szCs w:val="22"/>
          <w:lang w:val="en-US"/>
        </w:rPr>
        <w:t xml:space="preserve"> sea; and </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.2. </w:t>
      </w:r>
      <w:proofErr w:type="gramStart"/>
      <w:r w:rsidRPr="00FE74C5">
        <w:rPr>
          <w:rFonts w:asciiTheme="minorHAnsi" w:hAnsiTheme="minorHAnsi"/>
          <w:color w:val="000000"/>
          <w:sz w:val="22"/>
          <w:szCs w:val="22"/>
          <w:lang w:val="en-US"/>
        </w:rPr>
        <w:t>to</w:t>
      </w:r>
      <w:proofErr w:type="gramEnd"/>
      <w:r w:rsidRPr="00FE74C5">
        <w:rPr>
          <w:rFonts w:asciiTheme="minorHAnsi" w:hAnsiTheme="minorHAnsi"/>
          <w:color w:val="000000"/>
          <w:sz w:val="22"/>
          <w:szCs w:val="22"/>
          <w:lang w:val="en-US"/>
        </w:rPr>
        <w:t xml:space="preserve"> shore; </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4. include the procedures for coordinating shipboard Ballast Water Management that involves discharge to the sea with the authorities of the State into whose waters such discharge will take place; </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5. </w:t>
      </w:r>
      <w:proofErr w:type="gramStart"/>
      <w:r w:rsidRPr="00FE74C5">
        <w:rPr>
          <w:rFonts w:asciiTheme="minorHAnsi" w:hAnsiTheme="minorHAnsi"/>
          <w:color w:val="000000"/>
          <w:sz w:val="22"/>
          <w:szCs w:val="22"/>
          <w:lang w:val="en-US"/>
        </w:rPr>
        <w:t>designate</w:t>
      </w:r>
      <w:proofErr w:type="gramEnd"/>
      <w:r w:rsidRPr="00FE74C5">
        <w:rPr>
          <w:rFonts w:asciiTheme="minorHAnsi" w:hAnsiTheme="minorHAnsi"/>
          <w:color w:val="000000"/>
          <w:sz w:val="22"/>
          <w:szCs w:val="22"/>
          <w:lang w:val="en-US"/>
        </w:rPr>
        <w:t xml:space="preserve"> the officer on board in charge of ensuring that the plan is properly implemented; </w:t>
      </w:r>
    </w:p>
    <w:p w:rsidR="003F3487" w:rsidRPr="00FE74C5" w:rsidRDefault="003F3487" w:rsidP="003F3487">
      <w:pPr>
        <w:pStyle w:val="NormalWeb"/>
        <w:spacing w:before="140" w:beforeAutospacing="0"/>
        <w:jc w:val="both"/>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6. </w:t>
      </w:r>
      <w:proofErr w:type="gramStart"/>
      <w:r w:rsidRPr="00FE74C5">
        <w:rPr>
          <w:rFonts w:asciiTheme="minorHAnsi" w:hAnsiTheme="minorHAnsi"/>
          <w:color w:val="000000"/>
          <w:sz w:val="22"/>
          <w:szCs w:val="22"/>
          <w:lang w:val="en-US"/>
        </w:rPr>
        <w:t>contain</w:t>
      </w:r>
      <w:proofErr w:type="gramEnd"/>
      <w:r w:rsidRPr="00FE74C5">
        <w:rPr>
          <w:rFonts w:asciiTheme="minorHAnsi" w:hAnsiTheme="minorHAnsi"/>
          <w:color w:val="000000"/>
          <w:sz w:val="22"/>
          <w:szCs w:val="22"/>
          <w:lang w:val="en-US"/>
        </w:rPr>
        <w:t xml:space="preserve"> the reporting requirements for ships provided for under the Convention; and </w:t>
      </w:r>
    </w:p>
    <w:p w:rsidR="003F3487" w:rsidRPr="00052D35" w:rsidRDefault="003F3487" w:rsidP="003F3487">
      <w:pPr>
        <w:pStyle w:val="NormalWeb"/>
        <w:spacing w:before="140" w:beforeAutospacing="0"/>
        <w:jc w:val="both"/>
        <w:rPr>
          <w:color w:val="000000"/>
          <w:lang w:val="en-US"/>
        </w:rPr>
      </w:pPr>
      <w:r w:rsidRPr="00FE74C5">
        <w:rPr>
          <w:rFonts w:asciiTheme="minorHAnsi" w:hAnsiTheme="minorHAnsi"/>
          <w:color w:val="000000"/>
          <w:sz w:val="22"/>
          <w:szCs w:val="22"/>
          <w:lang w:val="en-US"/>
        </w:rPr>
        <w:t xml:space="preserve">7. </w:t>
      </w:r>
      <w:proofErr w:type="gramStart"/>
      <w:r w:rsidRPr="00FE74C5">
        <w:rPr>
          <w:rFonts w:asciiTheme="minorHAnsi" w:hAnsiTheme="minorHAnsi"/>
          <w:color w:val="000000"/>
          <w:sz w:val="22"/>
          <w:szCs w:val="22"/>
          <w:lang w:val="en-US"/>
        </w:rPr>
        <w:t>be</w:t>
      </w:r>
      <w:proofErr w:type="gramEnd"/>
      <w:r w:rsidRPr="00FE74C5">
        <w:rPr>
          <w:rFonts w:asciiTheme="minorHAnsi" w:hAnsiTheme="minorHAnsi"/>
          <w:color w:val="000000"/>
          <w:sz w:val="22"/>
          <w:szCs w:val="22"/>
          <w:lang w:val="en-US"/>
        </w:rPr>
        <w:t xml:space="preserve"> written in the working language of the ship. If the language used is not English, French or Spanish, a translation into one of these languages shall be included.</w:t>
      </w:r>
      <w:r w:rsidRPr="00052D35">
        <w:rPr>
          <w:color w:val="000000"/>
          <w:lang w:val="en-US"/>
        </w:rPr>
        <w:t xml:space="preserve"> </w:t>
      </w:r>
    </w:p>
    <w:p w:rsidR="00DD25CD" w:rsidRDefault="00DD25CD" w:rsidP="00DD25CD">
      <w:pPr>
        <w:pStyle w:val="NormalWeb"/>
        <w:spacing w:before="140" w:beforeAutospacing="0"/>
        <w:jc w:val="both"/>
        <w:rPr>
          <w:rFonts w:ascii="Arial" w:hAnsi="Arial"/>
          <w:b/>
          <w:color w:val="000000"/>
          <w:sz w:val="28"/>
          <w:u w:val="single"/>
          <w:lang w:val="fr-FR"/>
        </w:rPr>
        <w:sectPr w:rsidR="00DD25CD" w:rsidSect="000254D4">
          <w:headerReference w:type="default" r:id="rId16"/>
          <w:footerReference w:type="even" r:id="rId17"/>
          <w:footerReference w:type="default" r:id="rId18"/>
          <w:pgSz w:w="11906" w:h="16838"/>
          <w:pgMar w:top="1418" w:right="849" w:bottom="1418" w:left="1418" w:header="397" w:footer="397" w:gutter="0"/>
          <w:pgNumType w:fmt="lowerRoman" w:start="4"/>
          <w:cols w:space="708"/>
          <w:docGrid w:linePitch="360"/>
        </w:sectPr>
      </w:pPr>
      <w:bookmarkStart w:id="2" w:name="x1.1.3.2.4.3.49.3.6.6.3.1"/>
      <w:bookmarkEnd w:id="2"/>
    </w:p>
    <w:p w:rsidR="003F3487" w:rsidRPr="00052D35" w:rsidRDefault="003F3487" w:rsidP="00DD25CD">
      <w:pPr>
        <w:pStyle w:val="Heading1"/>
        <w:rPr>
          <w:lang w:val="en-GB"/>
        </w:rPr>
      </w:pPr>
      <w:bookmarkStart w:id="3" w:name="_Toc490122761"/>
      <w:r w:rsidRPr="00052D35">
        <w:rPr>
          <w:lang w:val="fr-FR"/>
        </w:rPr>
        <w:lastRenderedPageBreak/>
        <w:t>INTRODUCTION</w:t>
      </w:r>
      <w:bookmarkEnd w:id="3"/>
    </w:p>
    <w:p w:rsidR="003F3487" w:rsidRPr="00FE74C5" w:rsidRDefault="003F3487" w:rsidP="003F3487">
      <w:pPr>
        <w:pStyle w:val="NormalWeb"/>
        <w:spacing w:before="140" w:beforeAutospacing="0"/>
        <w:jc w:val="both"/>
        <w:rPr>
          <w:rFonts w:asciiTheme="minorHAnsi" w:hAnsiTheme="minorHAnsi"/>
          <w:color w:val="000000"/>
          <w:sz w:val="22"/>
          <w:szCs w:val="22"/>
          <w:lang w:val="en-GB"/>
        </w:rPr>
      </w:pPr>
      <w:r w:rsidRPr="00FE74C5">
        <w:rPr>
          <w:rFonts w:asciiTheme="minorHAnsi" w:hAnsiTheme="minorHAnsi"/>
          <w:color w:val="000000"/>
          <w:sz w:val="22"/>
          <w:szCs w:val="22"/>
          <w:lang w:val="en-GB"/>
        </w:rPr>
        <w:t xml:space="preserve">1. This Plan is written in accordance with the requirements of </w:t>
      </w:r>
      <w:hyperlink r:id="rId19" w:history="1">
        <w:r w:rsidRPr="00FE74C5">
          <w:rPr>
            <w:rFonts w:asciiTheme="minorHAnsi" w:hAnsiTheme="minorHAnsi"/>
            <w:color w:val="000000"/>
            <w:sz w:val="22"/>
            <w:szCs w:val="22"/>
            <w:lang w:val="en-GB"/>
          </w:rPr>
          <w:t>Regulation B-1</w:t>
        </w:r>
      </w:hyperlink>
      <w:r w:rsidRPr="00FE74C5">
        <w:rPr>
          <w:rFonts w:asciiTheme="minorHAnsi" w:hAnsiTheme="minorHAnsi"/>
          <w:color w:val="000000"/>
          <w:sz w:val="22"/>
          <w:szCs w:val="22"/>
          <w:lang w:val="en-GB"/>
        </w:rPr>
        <w:t xml:space="preserve"> of the International Convention for the Control and Management of Ships’ Ballast Water and Sediments, 2004 (the Convention) and the associated Guidelines. </w:t>
      </w:r>
    </w:p>
    <w:p w:rsidR="003F3487" w:rsidRPr="00FE74C5" w:rsidRDefault="003F3487" w:rsidP="003F3487">
      <w:pPr>
        <w:pStyle w:val="NormalWeb"/>
        <w:spacing w:before="140" w:beforeAutospacing="0"/>
        <w:jc w:val="both"/>
        <w:rPr>
          <w:rFonts w:asciiTheme="minorHAnsi" w:hAnsiTheme="minorHAnsi"/>
          <w:color w:val="000000"/>
          <w:sz w:val="22"/>
          <w:szCs w:val="22"/>
          <w:lang w:val="en-GB"/>
        </w:rPr>
      </w:pPr>
      <w:r w:rsidRPr="00FE74C5">
        <w:rPr>
          <w:rFonts w:asciiTheme="minorHAnsi" w:hAnsiTheme="minorHAnsi"/>
          <w:color w:val="000000"/>
          <w:sz w:val="22"/>
          <w:szCs w:val="22"/>
          <w:lang w:val="en-GB"/>
        </w:rPr>
        <w:t>2. The purpose of the Plan is to meet the requirements for the control and management of ship’s ballast water and sediments in accordance with the Guidelines for Ballast Water Management and the Development of Ballast Water Management Plans resolution MEPC 127(53) (G4). It provides standard operational guidance for the planning and management of ships’ ballast water and sediments and describes safe procedures to be followed.</w:t>
      </w:r>
    </w:p>
    <w:p w:rsidR="003F3487" w:rsidRPr="00FE74C5" w:rsidRDefault="003F3487" w:rsidP="003F3487">
      <w:pPr>
        <w:pStyle w:val="p"/>
        <w:jc w:val="both"/>
        <w:rPr>
          <w:rFonts w:asciiTheme="minorHAnsi" w:hAnsiTheme="minorHAnsi"/>
          <w:color w:val="000000"/>
          <w:sz w:val="22"/>
          <w:szCs w:val="22"/>
        </w:rPr>
      </w:pPr>
      <w:r w:rsidRPr="00FE74C5">
        <w:rPr>
          <w:rStyle w:val="ph"/>
          <w:rFonts w:asciiTheme="minorHAnsi" w:hAnsiTheme="minorHAnsi"/>
          <w:color w:val="000000"/>
          <w:sz w:val="22"/>
          <w:szCs w:val="22"/>
        </w:rPr>
        <w:t xml:space="preserve">3. </w:t>
      </w:r>
      <w:r w:rsidRPr="00FE74C5">
        <w:rPr>
          <w:rFonts w:asciiTheme="minorHAnsi" w:hAnsiTheme="minorHAnsi"/>
          <w:color w:val="000000"/>
          <w:sz w:val="22"/>
          <w:szCs w:val="22"/>
        </w:rPr>
        <w:t xml:space="preserve">This Plan has been approved by TL and no alteration or revision shall be made to any part of it without the prior approval of TL. </w:t>
      </w:r>
    </w:p>
    <w:p w:rsidR="003F3487" w:rsidRPr="00052D35" w:rsidRDefault="003F3487" w:rsidP="003F3487">
      <w:pPr>
        <w:pStyle w:val="p"/>
        <w:jc w:val="both"/>
        <w:rPr>
          <w:color w:val="000000"/>
        </w:rPr>
      </w:pPr>
      <w:r w:rsidRPr="00FE74C5">
        <w:rPr>
          <w:rStyle w:val="ph"/>
          <w:rFonts w:asciiTheme="minorHAnsi" w:hAnsiTheme="minorHAnsi"/>
          <w:color w:val="000000"/>
          <w:sz w:val="22"/>
          <w:szCs w:val="22"/>
        </w:rPr>
        <w:t xml:space="preserve">4. </w:t>
      </w:r>
      <w:r w:rsidRPr="00FE74C5">
        <w:rPr>
          <w:rFonts w:asciiTheme="minorHAnsi" w:hAnsiTheme="minorHAnsi"/>
          <w:color w:val="000000"/>
          <w:sz w:val="22"/>
          <w:szCs w:val="22"/>
        </w:rPr>
        <w:t>This Plan may be inspected on request by an authorized authority.</w:t>
      </w:r>
    </w:p>
    <w:p w:rsidR="00DD25CD" w:rsidRDefault="003F3487" w:rsidP="003F3487">
      <w:pPr>
        <w:pStyle w:val="NormalWeb"/>
        <w:spacing w:before="140" w:beforeAutospacing="0"/>
        <w:jc w:val="both"/>
        <w:rPr>
          <w:color w:val="000000"/>
          <w:lang w:val="en-GB"/>
        </w:rPr>
        <w:sectPr w:rsidR="00DD25CD" w:rsidSect="000254D4">
          <w:pgSz w:w="11906" w:h="16838"/>
          <w:pgMar w:top="1418" w:right="849" w:bottom="1418" w:left="1418" w:header="397" w:footer="397" w:gutter="0"/>
          <w:pgNumType w:fmt="lowerRoman" w:start="5"/>
          <w:cols w:space="708"/>
          <w:docGrid w:linePitch="360"/>
        </w:sectPr>
      </w:pPr>
      <w:r w:rsidRPr="00052D35">
        <w:rPr>
          <w:color w:val="000000"/>
          <w:lang w:val="en-GB"/>
        </w:rPr>
        <w:t xml:space="preserve"> </w:t>
      </w:r>
    </w:p>
    <w:p w:rsidR="003F3487" w:rsidRPr="00052D35" w:rsidRDefault="003F3487" w:rsidP="00DD25CD">
      <w:pPr>
        <w:pStyle w:val="Heading1"/>
        <w:rPr>
          <w:rFonts w:cs="Arial"/>
          <w:lang w:val="en-GB"/>
        </w:rPr>
      </w:pPr>
      <w:bookmarkStart w:id="4" w:name="_Toc490122762"/>
      <w:r w:rsidRPr="00052D35">
        <w:rPr>
          <w:lang w:val="fr-FR"/>
        </w:rPr>
        <w:lastRenderedPageBreak/>
        <w:t>SHIP PARTICULARS</w:t>
      </w:r>
      <w:bookmarkEnd w:id="4"/>
    </w:p>
    <w:p w:rsidR="003F3487" w:rsidRPr="00052D35" w:rsidRDefault="003F3487" w:rsidP="003F3487">
      <w:pPr>
        <w:ind w:right="-648"/>
        <w:rPr>
          <w:rFonts w:ascii="Arial" w:hAnsi="Arial" w:cs="Arial"/>
          <w:color w:val="000000"/>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2130"/>
        <w:gridCol w:w="2140"/>
        <w:gridCol w:w="2434"/>
      </w:tblGrid>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Ship’s name</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Flag</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Port of registry</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Gross tonnage</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IMO number</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Length  (LBP)</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Beam</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International call sign</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Deepest  ballast drafts (normal/heavy weather)</w:t>
            </w:r>
          </w:p>
        </w:tc>
        <w:tc>
          <w:tcPr>
            <w:tcW w:w="4574" w:type="dxa"/>
            <w:gridSpan w:val="2"/>
          </w:tcPr>
          <w:p w:rsidR="003F3487" w:rsidRPr="00052D35" w:rsidRDefault="003F3487" w:rsidP="00706360">
            <w:pPr>
              <w:ind w:right="-648"/>
              <w:rPr>
                <w:rFonts w:ascii="Arial" w:hAnsi="Arial" w:cs="Arial"/>
                <w:strike/>
                <w:color w:val="000000"/>
              </w:rPr>
            </w:pPr>
          </w:p>
        </w:tc>
      </w:tr>
      <w:tr w:rsidR="003F3487" w:rsidRPr="00052D35" w:rsidTr="00DD25CD">
        <w:tc>
          <w:tcPr>
            <w:tcW w:w="4786" w:type="dxa"/>
            <w:gridSpan w:val="2"/>
          </w:tcPr>
          <w:p w:rsidR="00DD25CD" w:rsidRDefault="003F3487" w:rsidP="00DD25CD">
            <w:pPr>
              <w:ind w:right="-648"/>
              <w:rPr>
                <w:rFonts w:ascii="Arial" w:hAnsi="Arial" w:cs="Arial"/>
                <w:color w:val="000000"/>
                <w:lang w:val="en-GB"/>
              </w:rPr>
            </w:pPr>
            <w:r w:rsidRPr="00052D35">
              <w:rPr>
                <w:rFonts w:ascii="Arial" w:hAnsi="Arial" w:cs="Arial"/>
                <w:color w:val="000000"/>
                <w:lang w:val="en-GB"/>
              </w:rPr>
              <w:t>Total ballast capacity of the ship in</w:t>
            </w:r>
            <w:r w:rsidR="00DD25CD">
              <w:rPr>
                <w:rFonts w:ascii="Arial" w:hAnsi="Arial" w:cs="Arial"/>
                <w:color w:val="000000"/>
                <w:lang w:val="en-GB"/>
              </w:rPr>
              <w:t xml:space="preserve"> cubic</w:t>
            </w:r>
          </w:p>
          <w:p w:rsidR="003F3487" w:rsidRPr="00052D35" w:rsidRDefault="00DD25CD" w:rsidP="00DD25CD">
            <w:pPr>
              <w:ind w:right="-648"/>
              <w:rPr>
                <w:rFonts w:ascii="Arial" w:hAnsi="Arial" w:cs="Arial"/>
                <w:color w:val="000000"/>
                <w:lang w:val="en-GB"/>
              </w:rPr>
            </w:pPr>
            <w:r>
              <w:rPr>
                <w:rFonts w:ascii="Arial" w:hAnsi="Arial" w:cs="Arial"/>
                <w:color w:val="000000"/>
                <w:lang w:val="en-GB"/>
              </w:rPr>
              <w:t xml:space="preserve">meters and </w:t>
            </w:r>
            <w:r w:rsidR="003F3487" w:rsidRPr="00052D35">
              <w:rPr>
                <w:rFonts w:ascii="Arial" w:hAnsi="Arial" w:cs="Arial"/>
                <w:color w:val="000000"/>
                <w:lang w:val="en-GB"/>
              </w:rPr>
              <w:t>other units if</w:t>
            </w:r>
            <w:r>
              <w:rPr>
                <w:rFonts w:ascii="Arial" w:hAnsi="Arial" w:cs="Arial"/>
                <w:color w:val="000000"/>
                <w:lang w:val="en-GB"/>
              </w:rPr>
              <w:t xml:space="preserve"> </w:t>
            </w:r>
            <w:r w:rsidR="003F3487" w:rsidRPr="00052D35">
              <w:rPr>
                <w:rFonts w:ascii="Arial" w:hAnsi="Arial" w:cs="Arial"/>
                <w:color w:val="000000"/>
                <w:lang w:val="en-GB"/>
              </w:rPr>
              <w:t>applicable</w:t>
            </w:r>
            <w:r>
              <w:rPr>
                <w:rFonts w:ascii="Arial" w:hAnsi="Arial" w:cs="Arial"/>
                <w:color w:val="000000"/>
                <w:lang w:val="en-GB"/>
              </w:rPr>
              <w:t xml:space="preserve"> </w:t>
            </w:r>
            <w:r w:rsidR="003F3487" w:rsidRPr="00052D35">
              <w:rPr>
                <w:rFonts w:ascii="Arial" w:hAnsi="Arial" w:cs="Arial"/>
                <w:color w:val="000000"/>
                <w:lang w:val="en-GB"/>
              </w:rPr>
              <w:t>to the ship</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DD25CD" w:rsidRDefault="003F3487" w:rsidP="00DD25CD">
            <w:pPr>
              <w:ind w:right="-648"/>
              <w:rPr>
                <w:rFonts w:ascii="Arial" w:hAnsi="Arial" w:cs="Arial"/>
                <w:color w:val="000000"/>
                <w:lang w:val="en-GB"/>
              </w:rPr>
            </w:pPr>
            <w:r w:rsidRPr="00052D35">
              <w:rPr>
                <w:rFonts w:ascii="Arial" w:hAnsi="Arial" w:cs="Arial"/>
                <w:color w:val="000000"/>
                <w:lang w:val="en-GB"/>
              </w:rPr>
              <w:t>A brief description of the main ballast</w:t>
            </w:r>
          </w:p>
          <w:p w:rsidR="00DD25CD" w:rsidRDefault="003F3487" w:rsidP="00DD25CD">
            <w:pPr>
              <w:ind w:right="-648"/>
              <w:rPr>
                <w:rFonts w:ascii="Arial" w:hAnsi="Arial" w:cs="Arial"/>
                <w:color w:val="000000"/>
                <w:lang w:val="en-GB"/>
              </w:rPr>
            </w:pPr>
            <w:r w:rsidRPr="00052D35">
              <w:rPr>
                <w:rFonts w:ascii="Arial" w:hAnsi="Arial" w:cs="Arial"/>
                <w:color w:val="000000"/>
                <w:lang w:val="en-GB"/>
              </w:rPr>
              <w:t>water management method(s) used</w:t>
            </w:r>
            <w:r w:rsidR="00DD25CD">
              <w:rPr>
                <w:rFonts w:ascii="Arial" w:hAnsi="Arial" w:cs="Arial"/>
                <w:color w:val="000000"/>
                <w:lang w:val="en-GB"/>
              </w:rPr>
              <w:t xml:space="preserve"> on</w:t>
            </w:r>
          </w:p>
          <w:p w:rsidR="003F3487" w:rsidRPr="00052D35" w:rsidRDefault="003F3487" w:rsidP="00DD25CD">
            <w:pPr>
              <w:ind w:right="-648"/>
              <w:rPr>
                <w:rFonts w:ascii="Arial" w:hAnsi="Arial" w:cs="Arial"/>
                <w:color w:val="000000"/>
                <w:lang w:val="en-GB"/>
              </w:rPr>
            </w:pPr>
            <w:r w:rsidRPr="00052D35">
              <w:rPr>
                <w:rFonts w:ascii="Arial" w:hAnsi="Arial" w:cs="Arial"/>
                <w:color w:val="000000"/>
                <w:lang w:val="en-GB"/>
              </w:rPr>
              <w:t>the ship</w:t>
            </w:r>
            <w:r w:rsidRPr="00052D35" w:rsidDel="002E6185">
              <w:rPr>
                <w:rFonts w:ascii="Arial" w:hAnsi="Arial" w:cs="Arial"/>
                <w:color w:val="000000"/>
                <w:lang w:val="en-GB"/>
              </w:rPr>
              <w:t xml:space="preserve"> </w:t>
            </w:r>
          </w:p>
        </w:tc>
        <w:tc>
          <w:tcPr>
            <w:tcW w:w="4574" w:type="dxa"/>
            <w:gridSpan w:val="2"/>
          </w:tcPr>
          <w:p w:rsidR="003F3487" w:rsidRPr="00052D35" w:rsidRDefault="003F3487" w:rsidP="00706360">
            <w:pPr>
              <w:ind w:right="-648"/>
              <w:rPr>
                <w:rFonts w:ascii="Arial" w:hAnsi="Arial" w:cs="Arial"/>
                <w:color w:val="000000"/>
              </w:rPr>
            </w:pPr>
          </w:p>
        </w:tc>
      </w:tr>
      <w:tr w:rsidR="003F3487" w:rsidRPr="00052D35" w:rsidTr="00DD25CD">
        <w:tc>
          <w:tcPr>
            <w:tcW w:w="4786" w:type="dxa"/>
            <w:gridSpan w:val="2"/>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APPOINTED BALLAST WATER MANAGEMENT OFFICER</w:t>
            </w:r>
          </w:p>
        </w:tc>
        <w:tc>
          <w:tcPr>
            <w:tcW w:w="4574" w:type="dxa"/>
            <w:gridSpan w:val="2"/>
          </w:tcPr>
          <w:p w:rsidR="003F3487" w:rsidRPr="00DD25CD" w:rsidRDefault="003F3487" w:rsidP="00706360">
            <w:pPr>
              <w:ind w:right="-648"/>
              <w:rPr>
                <w:rFonts w:ascii="Arial" w:hAnsi="Arial" w:cs="Arial"/>
                <w:color w:val="000000"/>
                <w:lang w:val="en-GB"/>
              </w:rPr>
            </w:pPr>
            <w:r w:rsidRPr="00052D35">
              <w:rPr>
                <w:rFonts w:ascii="Arial" w:hAnsi="Arial" w:cs="Arial"/>
                <w:color w:val="000000"/>
                <w:lang w:val="en-GB"/>
              </w:rPr>
              <w:t>Appointed Ballast Water Management</w:t>
            </w:r>
            <w:r w:rsidR="00DD25CD">
              <w:rPr>
                <w:rFonts w:ascii="Arial" w:hAnsi="Arial" w:cs="Arial"/>
                <w:color w:val="000000"/>
                <w:lang w:val="en-GB"/>
              </w:rPr>
              <w:t xml:space="preserve"> </w:t>
            </w:r>
            <w:r w:rsidRPr="00052D35">
              <w:rPr>
                <w:rFonts w:ascii="Arial" w:hAnsi="Arial" w:cs="Arial"/>
                <w:color w:val="000000"/>
                <w:lang w:val="en-GB"/>
              </w:rPr>
              <w:t xml:space="preserve">Officer is </w:t>
            </w:r>
            <w:proofErr w:type="spellStart"/>
            <w:r w:rsidRPr="00052D35">
              <w:rPr>
                <w:rFonts w:ascii="Arial" w:hAnsi="Arial" w:cs="Arial"/>
                <w:color w:val="000000"/>
                <w:lang w:val="en-GB"/>
              </w:rPr>
              <w:t>Chf</w:t>
            </w:r>
            <w:proofErr w:type="spellEnd"/>
            <w:r w:rsidRPr="00052D35">
              <w:rPr>
                <w:rFonts w:ascii="Arial" w:hAnsi="Arial" w:cs="Arial"/>
                <w:color w:val="000000"/>
                <w:lang w:val="en-GB"/>
              </w:rPr>
              <w:t xml:space="preserve"> Officer. (If </w:t>
            </w:r>
            <w:proofErr w:type="spellStart"/>
            <w:r w:rsidRPr="00052D35">
              <w:rPr>
                <w:rFonts w:ascii="Arial" w:hAnsi="Arial" w:cs="Arial"/>
                <w:color w:val="000000"/>
                <w:lang w:val="en-GB"/>
              </w:rPr>
              <w:t>Chf</w:t>
            </w:r>
            <w:proofErr w:type="spellEnd"/>
            <w:r w:rsidRPr="00052D35">
              <w:rPr>
                <w:rFonts w:ascii="Arial" w:hAnsi="Arial" w:cs="Arial"/>
                <w:color w:val="000000"/>
                <w:lang w:val="en-GB"/>
              </w:rPr>
              <w:t>. Officer is not on board,2</w:t>
            </w:r>
            <w:r w:rsidRPr="00052D35">
              <w:rPr>
                <w:rFonts w:ascii="Arial" w:hAnsi="Arial" w:cs="Arial"/>
                <w:color w:val="000000"/>
                <w:vertAlign w:val="superscript"/>
                <w:lang w:val="en-GB"/>
              </w:rPr>
              <w:t>nd</w:t>
            </w:r>
            <w:r w:rsidRPr="00052D35">
              <w:rPr>
                <w:rFonts w:ascii="Arial" w:hAnsi="Arial" w:cs="Arial"/>
                <w:color w:val="000000"/>
                <w:lang w:val="en-GB"/>
              </w:rPr>
              <w:t xml:space="preserve"> officer will be responsible</w:t>
            </w:r>
            <w:r w:rsidRPr="00052D35">
              <w:rPr>
                <w:rFonts w:ascii="Arial" w:hAnsi="Arial" w:cs="Arial"/>
                <w:color w:val="000000"/>
                <w:vertAlign w:val="superscript"/>
                <w:lang w:val="en-GB"/>
              </w:rPr>
              <w:t xml:space="preserve"> </w:t>
            </w:r>
            <w:r w:rsidRPr="00052D35">
              <w:rPr>
                <w:rFonts w:ascii="Arial" w:hAnsi="Arial" w:cs="Arial"/>
                <w:color w:val="000000"/>
                <w:lang w:val="en-GB"/>
              </w:rPr>
              <w:t>)</w:t>
            </w:r>
          </w:p>
        </w:tc>
      </w:tr>
      <w:tr w:rsidR="003F3487" w:rsidRPr="00052D35" w:rsidTr="00706360">
        <w:trPr>
          <w:trHeight w:val="480"/>
        </w:trPr>
        <w:tc>
          <w:tcPr>
            <w:tcW w:w="2656" w:type="dxa"/>
            <w:vMerge w:val="restart"/>
          </w:tcPr>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BALLAST TANKS</w:t>
            </w:r>
          </w:p>
          <w:p w:rsidR="003F3487" w:rsidRPr="00052D35" w:rsidRDefault="003F3487" w:rsidP="00706360">
            <w:pPr>
              <w:ind w:right="-648"/>
              <w:rPr>
                <w:rFonts w:ascii="Arial" w:hAnsi="Arial" w:cs="Arial"/>
                <w:color w:val="000000"/>
                <w:lang w:val="en-GB"/>
              </w:rPr>
            </w:pPr>
          </w:p>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NAME of TANKS</w:t>
            </w:r>
          </w:p>
        </w:tc>
        <w:tc>
          <w:tcPr>
            <w:tcW w:w="2130" w:type="dxa"/>
            <w:vMerge w:val="restart"/>
          </w:tcPr>
          <w:p w:rsidR="003F3487" w:rsidRPr="00052D35" w:rsidRDefault="003F3487" w:rsidP="00706360">
            <w:pPr>
              <w:ind w:right="-648"/>
              <w:jc w:val="center"/>
              <w:rPr>
                <w:rFonts w:ascii="Arial" w:hAnsi="Arial" w:cs="Arial"/>
                <w:color w:val="000000"/>
                <w:lang w:val="en-GB"/>
              </w:rPr>
            </w:pPr>
          </w:p>
          <w:p w:rsidR="003F3487" w:rsidRPr="00052D35" w:rsidRDefault="003F3487" w:rsidP="00706360">
            <w:pPr>
              <w:ind w:right="-648"/>
              <w:jc w:val="center"/>
              <w:rPr>
                <w:rFonts w:ascii="Arial" w:hAnsi="Arial" w:cs="Arial"/>
                <w:color w:val="000000"/>
                <w:lang w:val="en-GB"/>
              </w:rPr>
            </w:pPr>
          </w:p>
          <w:p w:rsidR="003F3487" w:rsidRPr="00052D35" w:rsidRDefault="003F3487" w:rsidP="00706360">
            <w:pPr>
              <w:ind w:right="-648"/>
              <w:rPr>
                <w:rFonts w:ascii="Arial" w:hAnsi="Arial" w:cs="Arial"/>
                <w:color w:val="000000"/>
                <w:lang w:val="en-GB"/>
              </w:rPr>
            </w:pPr>
            <w:r w:rsidRPr="00052D35">
              <w:rPr>
                <w:rFonts w:ascii="Arial" w:hAnsi="Arial" w:cs="Arial"/>
                <w:color w:val="000000"/>
                <w:lang w:val="en-GB"/>
              </w:rPr>
              <w:t>Frame</w:t>
            </w:r>
          </w:p>
        </w:tc>
        <w:tc>
          <w:tcPr>
            <w:tcW w:w="4574" w:type="dxa"/>
            <w:gridSpan w:val="2"/>
          </w:tcPr>
          <w:p w:rsidR="003F3487" w:rsidRPr="00052D35" w:rsidRDefault="003F3487" w:rsidP="00706360">
            <w:pPr>
              <w:ind w:right="-648"/>
              <w:jc w:val="center"/>
              <w:rPr>
                <w:rFonts w:ascii="Arial" w:hAnsi="Arial" w:cs="Arial"/>
                <w:color w:val="000000"/>
                <w:lang w:val="en-GB"/>
              </w:rPr>
            </w:pPr>
            <w:r w:rsidRPr="00052D35">
              <w:rPr>
                <w:rFonts w:ascii="Arial" w:hAnsi="Arial" w:cs="Arial"/>
                <w:color w:val="000000"/>
                <w:lang w:val="en-GB"/>
              </w:rPr>
              <w:t>CAPACITY</w:t>
            </w:r>
          </w:p>
        </w:tc>
      </w:tr>
      <w:tr w:rsidR="003F3487" w:rsidRPr="00052D35" w:rsidTr="00706360">
        <w:trPr>
          <w:trHeight w:val="330"/>
        </w:trPr>
        <w:tc>
          <w:tcPr>
            <w:tcW w:w="2656" w:type="dxa"/>
            <w:vMerge/>
          </w:tcPr>
          <w:p w:rsidR="003F3487" w:rsidRPr="00052D35" w:rsidRDefault="003F3487" w:rsidP="00706360">
            <w:pPr>
              <w:ind w:right="-648"/>
              <w:rPr>
                <w:rFonts w:ascii="Arial" w:hAnsi="Arial" w:cs="Arial"/>
                <w:color w:val="000000"/>
                <w:lang w:val="en-GB"/>
              </w:rPr>
            </w:pPr>
          </w:p>
        </w:tc>
        <w:tc>
          <w:tcPr>
            <w:tcW w:w="2130" w:type="dxa"/>
            <w:vMerge/>
          </w:tcPr>
          <w:p w:rsidR="003F3487" w:rsidRPr="00052D35" w:rsidRDefault="003F3487" w:rsidP="00706360">
            <w:pPr>
              <w:ind w:right="-648"/>
              <w:rPr>
                <w:rFonts w:ascii="Arial" w:hAnsi="Arial" w:cs="Arial"/>
                <w:color w:val="000000"/>
                <w:lang w:val="en-GB"/>
              </w:rPr>
            </w:pPr>
          </w:p>
        </w:tc>
        <w:tc>
          <w:tcPr>
            <w:tcW w:w="2140" w:type="dxa"/>
          </w:tcPr>
          <w:p w:rsidR="003F3487" w:rsidRPr="00052D35" w:rsidRDefault="003F3487" w:rsidP="00706360">
            <w:pPr>
              <w:ind w:right="-648"/>
              <w:jc w:val="center"/>
              <w:rPr>
                <w:rFonts w:ascii="Arial" w:hAnsi="Arial" w:cs="Arial"/>
                <w:color w:val="000000"/>
                <w:vertAlign w:val="superscript"/>
                <w:lang w:val="en-GB"/>
              </w:rPr>
            </w:pPr>
            <w:r w:rsidRPr="00052D35">
              <w:rPr>
                <w:rFonts w:ascii="Arial" w:hAnsi="Arial" w:cs="Arial"/>
                <w:color w:val="000000"/>
                <w:lang w:val="en-GB"/>
              </w:rPr>
              <w:t>M</w:t>
            </w:r>
            <w:r w:rsidRPr="00052D35">
              <w:rPr>
                <w:rFonts w:ascii="Arial" w:hAnsi="Arial" w:cs="Arial"/>
                <w:color w:val="000000"/>
                <w:vertAlign w:val="superscript"/>
                <w:lang w:val="en-GB"/>
              </w:rPr>
              <w:t>3</w:t>
            </w:r>
          </w:p>
        </w:tc>
        <w:tc>
          <w:tcPr>
            <w:tcW w:w="2434" w:type="dxa"/>
          </w:tcPr>
          <w:p w:rsidR="003F3487" w:rsidRPr="00052D35" w:rsidRDefault="003F3487" w:rsidP="00706360">
            <w:pPr>
              <w:ind w:right="-648"/>
              <w:jc w:val="center"/>
              <w:rPr>
                <w:rFonts w:ascii="Arial" w:hAnsi="Arial" w:cs="Arial"/>
                <w:color w:val="000000"/>
                <w:lang w:val="en-GB"/>
              </w:rPr>
            </w:pPr>
            <w:r w:rsidRPr="00052D35">
              <w:rPr>
                <w:rFonts w:ascii="Arial" w:hAnsi="Arial" w:cs="Arial"/>
                <w:color w:val="000000"/>
                <w:lang w:val="en-GB"/>
              </w:rPr>
              <w:t>100%~=1.025</w:t>
            </w:r>
          </w:p>
        </w:tc>
      </w:tr>
      <w:tr w:rsidR="003F3487" w:rsidRPr="00052D35" w:rsidTr="00706360">
        <w:tc>
          <w:tcPr>
            <w:tcW w:w="2656" w:type="dxa"/>
          </w:tcPr>
          <w:p w:rsidR="003F3487" w:rsidRPr="00052D35" w:rsidRDefault="003F3487" w:rsidP="00706360">
            <w:pPr>
              <w:ind w:right="-648"/>
              <w:jc w:val="center"/>
              <w:rPr>
                <w:rFonts w:ascii="Arial" w:hAnsi="Arial" w:cs="Arial"/>
                <w:b/>
                <w:color w:val="000000"/>
              </w:rPr>
            </w:pPr>
          </w:p>
        </w:tc>
        <w:tc>
          <w:tcPr>
            <w:tcW w:w="2130" w:type="dxa"/>
          </w:tcPr>
          <w:p w:rsidR="003F3487" w:rsidRPr="00052D35" w:rsidRDefault="003F3487" w:rsidP="00706360">
            <w:pPr>
              <w:ind w:right="-648"/>
              <w:jc w:val="center"/>
              <w:rPr>
                <w:rFonts w:ascii="Arial" w:hAnsi="Arial" w:cs="Arial"/>
                <w:b/>
                <w:color w:val="000000"/>
              </w:rPr>
            </w:pPr>
          </w:p>
        </w:tc>
        <w:tc>
          <w:tcPr>
            <w:tcW w:w="2140" w:type="dxa"/>
          </w:tcPr>
          <w:p w:rsidR="003F3487" w:rsidRPr="00052D35" w:rsidRDefault="003F3487" w:rsidP="00706360">
            <w:pPr>
              <w:ind w:right="-648"/>
              <w:jc w:val="center"/>
              <w:rPr>
                <w:rFonts w:ascii="Arial" w:hAnsi="Arial" w:cs="Arial"/>
                <w:b/>
                <w:color w:val="000000"/>
              </w:rPr>
            </w:pPr>
          </w:p>
        </w:tc>
        <w:tc>
          <w:tcPr>
            <w:tcW w:w="2434" w:type="dxa"/>
          </w:tcPr>
          <w:p w:rsidR="003F3487" w:rsidRPr="00052D35" w:rsidRDefault="003F3487" w:rsidP="00706360">
            <w:pPr>
              <w:ind w:right="-648"/>
              <w:jc w:val="center"/>
              <w:rPr>
                <w:rFonts w:ascii="Arial" w:hAnsi="Arial" w:cs="Arial"/>
                <w:b/>
                <w:color w:val="000000"/>
              </w:rPr>
            </w:pPr>
          </w:p>
        </w:tc>
      </w:tr>
      <w:tr w:rsidR="003F3487" w:rsidRPr="00052D35" w:rsidTr="00706360">
        <w:tc>
          <w:tcPr>
            <w:tcW w:w="2656" w:type="dxa"/>
          </w:tcPr>
          <w:p w:rsidR="003F3487" w:rsidRPr="00052D35" w:rsidRDefault="003F3487" w:rsidP="00706360">
            <w:pPr>
              <w:ind w:right="-648"/>
              <w:jc w:val="center"/>
              <w:rPr>
                <w:rFonts w:ascii="Arial" w:hAnsi="Arial" w:cs="Arial"/>
                <w:b/>
                <w:color w:val="000000"/>
              </w:rPr>
            </w:pPr>
          </w:p>
        </w:tc>
        <w:tc>
          <w:tcPr>
            <w:tcW w:w="2130" w:type="dxa"/>
          </w:tcPr>
          <w:p w:rsidR="003F3487" w:rsidRPr="00052D35" w:rsidRDefault="003F3487" w:rsidP="00706360">
            <w:pPr>
              <w:ind w:right="-648"/>
              <w:jc w:val="center"/>
              <w:rPr>
                <w:rFonts w:ascii="Arial" w:hAnsi="Arial" w:cs="Arial"/>
                <w:b/>
                <w:color w:val="000000"/>
              </w:rPr>
            </w:pPr>
          </w:p>
        </w:tc>
        <w:tc>
          <w:tcPr>
            <w:tcW w:w="2140" w:type="dxa"/>
          </w:tcPr>
          <w:p w:rsidR="003F3487" w:rsidRPr="00052D35" w:rsidRDefault="003F3487" w:rsidP="00706360">
            <w:pPr>
              <w:ind w:right="-648"/>
              <w:jc w:val="center"/>
              <w:rPr>
                <w:rFonts w:ascii="Arial" w:hAnsi="Arial" w:cs="Arial"/>
                <w:b/>
                <w:color w:val="000000"/>
              </w:rPr>
            </w:pPr>
          </w:p>
        </w:tc>
        <w:tc>
          <w:tcPr>
            <w:tcW w:w="2434" w:type="dxa"/>
          </w:tcPr>
          <w:p w:rsidR="003F3487" w:rsidRPr="00052D35" w:rsidRDefault="003F3487" w:rsidP="00706360">
            <w:pPr>
              <w:ind w:right="-648"/>
              <w:jc w:val="center"/>
              <w:rPr>
                <w:rFonts w:ascii="Arial" w:hAnsi="Arial" w:cs="Arial"/>
                <w:b/>
                <w:color w:val="000000"/>
              </w:rPr>
            </w:pPr>
          </w:p>
        </w:tc>
      </w:tr>
      <w:tr w:rsidR="003F3487" w:rsidRPr="00052D35" w:rsidTr="00706360">
        <w:tc>
          <w:tcPr>
            <w:tcW w:w="2656" w:type="dxa"/>
          </w:tcPr>
          <w:p w:rsidR="003F3487" w:rsidRPr="00052D35" w:rsidRDefault="003F3487" w:rsidP="00706360">
            <w:pPr>
              <w:ind w:right="-648"/>
              <w:jc w:val="center"/>
              <w:rPr>
                <w:rFonts w:ascii="Arial" w:hAnsi="Arial" w:cs="Arial"/>
                <w:b/>
                <w:color w:val="000000"/>
              </w:rPr>
            </w:pPr>
          </w:p>
        </w:tc>
        <w:tc>
          <w:tcPr>
            <w:tcW w:w="2130" w:type="dxa"/>
          </w:tcPr>
          <w:p w:rsidR="003F3487" w:rsidRPr="00052D35" w:rsidRDefault="003F3487" w:rsidP="00706360">
            <w:pPr>
              <w:ind w:right="-648"/>
              <w:jc w:val="center"/>
              <w:rPr>
                <w:rFonts w:ascii="Arial" w:hAnsi="Arial" w:cs="Arial"/>
                <w:b/>
                <w:color w:val="000000"/>
              </w:rPr>
            </w:pPr>
          </w:p>
        </w:tc>
        <w:tc>
          <w:tcPr>
            <w:tcW w:w="2140" w:type="dxa"/>
          </w:tcPr>
          <w:p w:rsidR="003F3487" w:rsidRPr="00052D35" w:rsidRDefault="003F3487" w:rsidP="00706360">
            <w:pPr>
              <w:ind w:right="-648"/>
              <w:jc w:val="center"/>
              <w:rPr>
                <w:rFonts w:ascii="Arial" w:hAnsi="Arial" w:cs="Arial"/>
                <w:b/>
                <w:color w:val="000000"/>
              </w:rPr>
            </w:pPr>
          </w:p>
        </w:tc>
        <w:tc>
          <w:tcPr>
            <w:tcW w:w="2434" w:type="dxa"/>
          </w:tcPr>
          <w:p w:rsidR="003F3487" w:rsidRPr="00052D35" w:rsidRDefault="003F3487" w:rsidP="00706360">
            <w:pPr>
              <w:ind w:right="-648"/>
              <w:jc w:val="center"/>
              <w:rPr>
                <w:rFonts w:ascii="Arial" w:hAnsi="Arial" w:cs="Arial"/>
                <w:b/>
                <w:color w:val="000000"/>
              </w:rPr>
            </w:pPr>
          </w:p>
        </w:tc>
      </w:tr>
    </w:tbl>
    <w:p w:rsidR="003F3487" w:rsidRPr="00052D35" w:rsidRDefault="003F3487" w:rsidP="003F3487">
      <w:pPr>
        <w:ind w:right="-648"/>
        <w:rPr>
          <w:rFonts w:ascii="Arial" w:hAnsi="Arial" w:cs="Arial"/>
          <w:color w:val="000000"/>
          <w:lang w:val="en-GB"/>
        </w:rPr>
      </w:pPr>
    </w:p>
    <w:p w:rsidR="00DD25CD" w:rsidRDefault="003F3487" w:rsidP="003F3487">
      <w:pPr>
        <w:ind w:left="-360" w:right="-648"/>
        <w:rPr>
          <w:color w:val="000000"/>
          <w:lang w:val="en-GB"/>
        </w:rPr>
        <w:sectPr w:rsidR="00DD25CD" w:rsidSect="000254D4">
          <w:pgSz w:w="11906" w:h="16838"/>
          <w:pgMar w:top="1418" w:right="849" w:bottom="1418" w:left="1418" w:header="397" w:footer="397" w:gutter="0"/>
          <w:pgNumType w:fmt="lowerRoman" w:start="6"/>
          <w:cols w:space="708"/>
          <w:docGrid w:linePitch="360"/>
        </w:sectPr>
      </w:pPr>
      <w:r w:rsidRPr="00052D35">
        <w:rPr>
          <w:color w:val="000000"/>
          <w:lang w:val="en-GB"/>
        </w:rPr>
        <w:t>This plan should be kept available for inspection on request by a port state control officer or by a port state quarantine officer.</w:t>
      </w:r>
    </w:p>
    <w:p w:rsidR="003F3487" w:rsidRPr="00052D35" w:rsidRDefault="003F3487" w:rsidP="00DD25CD">
      <w:pPr>
        <w:pStyle w:val="Heading1"/>
      </w:pPr>
      <w:bookmarkStart w:id="5" w:name="_Toc490122763"/>
      <w:r w:rsidRPr="00052D35">
        <w:lastRenderedPageBreak/>
        <w:t>SECTION 1 - PURPOSE</w:t>
      </w:r>
      <w:bookmarkEnd w:id="5"/>
    </w:p>
    <w:p w:rsidR="003F3487" w:rsidRPr="00052D35" w:rsidRDefault="003F3487" w:rsidP="003F3487">
      <w:pPr>
        <w:tabs>
          <w:tab w:val="left" w:pos="1785"/>
        </w:tabs>
        <w:jc w:val="center"/>
        <w:rPr>
          <w:b/>
          <w:color w:val="000000"/>
          <w:lang w:val="en-GB"/>
        </w:rPr>
      </w:pPr>
    </w:p>
    <w:p w:rsidR="003F3487" w:rsidRPr="00052D35" w:rsidRDefault="003F3487" w:rsidP="003F3487">
      <w:pPr>
        <w:tabs>
          <w:tab w:val="left" w:pos="1785"/>
        </w:tabs>
        <w:jc w:val="both"/>
        <w:rPr>
          <w:color w:val="000000"/>
          <w:lang w:val="en-GB"/>
        </w:rPr>
      </w:pPr>
      <w:r w:rsidRPr="00052D35">
        <w:rPr>
          <w:color w:val="000000"/>
          <w:lang w:val="en-GB"/>
        </w:rPr>
        <w:t>Studies carried out in several countries have shown that many species of bacteria, plants and animals can survive in a viable form in ballast water and sediment carried in ships, even after journeys of several weeks duration. Subsequent discharge of ballast water or sediment into the waters of port states may result in the establishment of colonies of harmful species and pathogens which can seriously upset the existing ecological balance. Although other methods have been identified by which organisms are transferred between geographically separated sea areas, ballast water discharge from ship appears to have been prominent among those identified.</w:t>
      </w:r>
    </w:p>
    <w:p w:rsidR="003F3487" w:rsidRPr="00052D35" w:rsidRDefault="003F3487" w:rsidP="003F3487">
      <w:pPr>
        <w:tabs>
          <w:tab w:val="left" w:pos="1785"/>
        </w:tabs>
        <w:jc w:val="both"/>
        <w:rPr>
          <w:color w:val="000000"/>
          <w:lang w:val="en-GB"/>
        </w:rPr>
      </w:pPr>
      <w:r w:rsidRPr="00052D35">
        <w:rPr>
          <w:color w:val="000000"/>
          <w:lang w:val="en-GB"/>
        </w:rPr>
        <w:t>The potential for ballast water discharge to cause harm has been recognised not only by the International Maritime Organization (IMO), but also by the World Health Organization which is concerned about the role of ballast water as a medium for the spreading of epidemic disease bacteria.</w:t>
      </w:r>
    </w:p>
    <w:p w:rsidR="003F3487" w:rsidRPr="00052D35" w:rsidRDefault="003F3487" w:rsidP="003F3487">
      <w:pPr>
        <w:tabs>
          <w:tab w:val="left" w:pos="1785"/>
        </w:tabs>
        <w:jc w:val="both"/>
        <w:rPr>
          <w:b/>
          <w:color w:val="000000"/>
          <w:lang w:val="en-GB"/>
        </w:rPr>
      </w:pPr>
      <w:r w:rsidRPr="00052D35">
        <w:rPr>
          <w:b/>
          <w:color w:val="000000"/>
          <w:lang w:val="en-GB"/>
        </w:rPr>
        <w:t xml:space="preserve">Requirements </w:t>
      </w:r>
    </w:p>
    <w:p w:rsidR="003F3487" w:rsidRPr="00052D35" w:rsidRDefault="003F3487" w:rsidP="003F3487">
      <w:pPr>
        <w:tabs>
          <w:tab w:val="left" w:pos="1785"/>
        </w:tabs>
        <w:jc w:val="both"/>
        <w:rPr>
          <w:color w:val="000000"/>
          <w:lang w:val="en-GB"/>
        </w:rPr>
      </w:pPr>
      <w:r w:rsidRPr="00052D35">
        <w:rPr>
          <w:color w:val="000000"/>
          <w:lang w:val="en-GB"/>
        </w:rPr>
        <w:t xml:space="preserve">Some states have established controls on the discharge of ships’ ballast water that will minimise the potential for colonisation of their rivers and estuaries by non-native species. The preferred option is mid-ocean ballast water exchange prior to arrival. Accordingly, the </w:t>
      </w:r>
      <w:proofErr w:type="spellStart"/>
      <w:r w:rsidRPr="00052D35">
        <w:rPr>
          <w:color w:val="000000"/>
          <w:lang w:val="en-GB"/>
        </w:rPr>
        <w:t>countries</w:t>
      </w:r>
      <w:proofErr w:type="spellEnd"/>
      <w:r w:rsidRPr="00052D35">
        <w:rPr>
          <w:color w:val="000000"/>
          <w:lang w:val="en-GB"/>
        </w:rPr>
        <w:t xml:space="preserve"> most concerned have promulgated advice to ships for ballast management, together with a request for their co-operation in applying the techniques voluntarily. Standard procedures have been developed that will be accepted by quarantine authorities as achieving the level of acceptability desired by the port state.</w:t>
      </w:r>
    </w:p>
    <w:p w:rsidR="003F3487" w:rsidRPr="00052D35" w:rsidRDefault="003F3487" w:rsidP="003F3487">
      <w:pPr>
        <w:tabs>
          <w:tab w:val="left" w:pos="1785"/>
        </w:tabs>
        <w:jc w:val="both"/>
        <w:rPr>
          <w:b/>
          <w:color w:val="000000"/>
          <w:lang w:val="en-GB"/>
        </w:rPr>
      </w:pPr>
      <w:r w:rsidRPr="00052D35">
        <w:rPr>
          <w:b/>
          <w:color w:val="000000"/>
          <w:lang w:val="en-GB"/>
        </w:rPr>
        <w:t>Conflict with safety</w:t>
      </w:r>
    </w:p>
    <w:p w:rsidR="003F3487" w:rsidRPr="00052D35" w:rsidRDefault="003F3487" w:rsidP="003F3487">
      <w:pPr>
        <w:tabs>
          <w:tab w:val="left" w:pos="1785"/>
        </w:tabs>
        <w:jc w:val="both"/>
        <w:rPr>
          <w:color w:val="000000"/>
          <w:lang w:val="en-GB"/>
        </w:rPr>
      </w:pPr>
      <w:r w:rsidRPr="00052D35">
        <w:rPr>
          <w:color w:val="000000"/>
          <w:lang w:val="en-GB"/>
        </w:rPr>
        <w:t>Unless applied carefully some of the measures being urged for ballast management can affect a ship’s safety, either by creating forces within the hull that are greater than the design parameters or by compromising the stability of the ship. It is because of concern about this that the IMO became involved in what would otherwise be a purely quarantine matter. It has been recognised by governments and the shipping industry that individual countries’ needs should be harmonised with the greater need to ensure the safety of ships, their crews and passengers.</w:t>
      </w:r>
    </w:p>
    <w:p w:rsidR="003F3487" w:rsidRPr="00052D35" w:rsidRDefault="003F3487" w:rsidP="003F3487">
      <w:pPr>
        <w:tabs>
          <w:tab w:val="left" w:pos="1785"/>
        </w:tabs>
        <w:jc w:val="both"/>
        <w:rPr>
          <w:color w:val="000000"/>
          <w:lang w:val="en-GB"/>
        </w:rPr>
      </w:pPr>
      <w:r w:rsidRPr="00052D35">
        <w:rPr>
          <w:color w:val="000000"/>
          <w:lang w:val="en-GB"/>
        </w:rPr>
        <w:t xml:space="preserve">IMO recommends that each ship should be provided with a ballast water management plan, detailing the way that the ship can comply with any measures demanded by a port state. Once it has been established that the management of ballast is necessary to meet the quarantine requirements of a port state, preparation for it should be treated with the same seriousness as preparation of a cargo plan. All concerned with the operation and safe passage of the ship can thereby be assured that they are both protecting the marine environment and ensuring the safety of the ship and crew.  </w:t>
      </w:r>
    </w:p>
    <w:p w:rsidR="003F3487" w:rsidRPr="00052D35" w:rsidRDefault="003F3487" w:rsidP="003F3487">
      <w:pPr>
        <w:tabs>
          <w:tab w:val="left" w:pos="1785"/>
        </w:tabs>
        <w:jc w:val="both"/>
        <w:rPr>
          <w:b/>
          <w:color w:val="000000"/>
          <w:lang w:val="en-GB"/>
        </w:rPr>
      </w:pPr>
      <w:r w:rsidRPr="00052D35">
        <w:rPr>
          <w:b/>
          <w:color w:val="000000"/>
          <w:lang w:val="en-GB"/>
        </w:rPr>
        <w:t xml:space="preserve">Summary of records required </w:t>
      </w:r>
    </w:p>
    <w:p w:rsidR="00DD25CD" w:rsidRDefault="003F3487" w:rsidP="003F3487">
      <w:pPr>
        <w:tabs>
          <w:tab w:val="left" w:pos="1785"/>
        </w:tabs>
        <w:jc w:val="both"/>
        <w:rPr>
          <w:color w:val="000000"/>
          <w:lang w:val="en-GB"/>
        </w:rPr>
        <w:sectPr w:rsidR="00DD25CD" w:rsidSect="000254D4">
          <w:footerReference w:type="default" r:id="rId20"/>
          <w:pgSz w:w="11906" w:h="16838"/>
          <w:pgMar w:top="1418" w:right="849" w:bottom="1418" w:left="1418" w:header="397" w:footer="397" w:gutter="0"/>
          <w:pgNumType w:start="1"/>
          <w:cols w:space="708"/>
          <w:docGrid w:linePitch="360"/>
        </w:sectPr>
      </w:pPr>
      <w:r w:rsidRPr="00052D35">
        <w:rPr>
          <w:color w:val="000000"/>
          <w:lang w:val="en-GB"/>
        </w:rPr>
        <w:t xml:space="preserve">To be able to demonstrate at the arrival port that the correct measures have been completed, it will be necessary to maintain a full and accurate ballast log. Even if a ship is not trading in an area where ballast water information is required, it may later prove </w:t>
      </w:r>
      <w:proofErr w:type="spellStart"/>
      <w:r w:rsidRPr="00052D35">
        <w:rPr>
          <w:color w:val="000000"/>
          <w:lang w:val="en-GB"/>
        </w:rPr>
        <w:t>worth while</w:t>
      </w:r>
      <w:proofErr w:type="spellEnd"/>
      <w:r w:rsidRPr="00052D35">
        <w:rPr>
          <w:color w:val="000000"/>
          <w:lang w:val="en-GB"/>
        </w:rPr>
        <w:t xml:space="preserve"> to have a history of what water has been carried.</w:t>
      </w:r>
    </w:p>
    <w:p w:rsidR="003F3487" w:rsidRPr="00052D35" w:rsidRDefault="003F3487" w:rsidP="003F3487">
      <w:pPr>
        <w:tabs>
          <w:tab w:val="left" w:pos="1785"/>
        </w:tabs>
        <w:jc w:val="both"/>
        <w:rPr>
          <w:b/>
          <w:color w:val="000000"/>
          <w:lang w:val="en-GB"/>
        </w:rPr>
      </w:pPr>
      <w:r w:rsidRPr="00052D35">
        <w:rPr>
          <w:b/>
          <w:color w:val="000000"/>
          <w:lang w:val="en-GB"/>
        </w:rPr>
        <w:lastRenderedPageBreak/>
        <w:t xml:space="preserve">Reporting to port states </w:t>
      </w:r>
    </w:p>
    <w:p w:rsidR="003F3487" w:rsidRPr="00052D35" w:rsidRDefault="003F3487" w:rsidP="003F3487">
      <w:pPr>
        <w:tabs>
          <w:tab w:val="left" w:pos="1785"/>
        </w:tabs>
        <w:jc w:val="both"/>
        <w:rPr>
          <w:color w:val="000000"/>
          <w:lang w:val="en-GB"/>
        </w:rPr>
      </w:pPr>
      <w:r w:rsidRPr="00052D35">
        <w:rPr>
          <w:color w:val="000000"/>
          <w:lang w:val="en-GB"/>
        </w:rPr>
        <w:t>Several countries have become aware of the potential, through discharge of ships’ ballast water, for the transfer into their coastal areas of what are found to be harmful aquatic organisms. Governments have recognised that, before devising mandatory controls on ships it is necessary to know the scale of what has, until very recently been an unrecorded procedure.</w:t>
      </w:r>
    </w:p>
    <w:p w:rsidR="003F3487" w:rsidRPr="00052D35" w:rsidRDefault="003F3487" w:rsidP="003F3487">
      <w:pPr>
        <w:tabs>
          <w:tab w:val="left" w:pos="1785"/>
        </w:tabs>
        <w:jc w:val="both"/>
        <w:rPr>
          <w:color w:val="000000"/>
          <w:lang w:val="en-GB"/>
        </w:rPr>
      </w:pPr>
      <w:r w:rsidRPr="00052D35">
        <w:rPr>
          <w:color w:val="000000"/>
          <w:lang w:val="en-GB"/>
        </w:rPr>
        <w:t>Concerned countries have therefore introduced a requirement which though often differing in detail generally calls for ships to report in advance to the national monitoring authority, how much ballast water will be on board on arrival where it was taken on board and whether a ballast management procedure has been followed. In most cases it is mandatory to make the report, even though the actual ballast exchange in mid-ocean (or other management procedure) remains voluntary.</w:t>
      </w:r>
    </w:p>
    <w:p w:rsidR="00DD25CD" w:rsidRDefault="00DD25CD" w:rsidP="003F3487">
      <w:pPr>
        <w:jc w:val="center"/>
        <w:rPr>
          <w:b/>
          <w:color w:val="000000"/>
          <w:sz w:val="28"/>
          <w:u w:val="single"/>
        </w:rPr>
        <w:sectPr w:rsidR="00DD25CD" w:rsidSect="004D469D">
          <w:pgSz w:w="11906" w:h="16838"/>
          <w:pgMar w:top="1418" w:right="849" w:bottom="1418" w:left="1418" w:header="397" w:footer="397" w:gutter="0"/>
          <w:cols w:space="708"/>
          <w:docGrid w:linePitch="360"/>
        </w:sectPr>
      </w:pPr>
    </w:p>
    <w:p w:rsidR="003F3487" w:rsidRPr="00052D35" w:rsidRDefault="003F3487" w:rsidP="00DD25CD">
      <w:pPr>
        <w:pStyle w:val="Heading1"/>
      </w:pPr>
      <w:bookmarkStart w:id="6" w:name="_Toc490122764"/>
      <w:r w:rsidRPr="00052D35">
        <w:lastRenderedPageBreak/>
        <w:t>SECTION 2</w:t>
      </w:r>
      <w:r w:rsidR="00DD25CD">
        <w:t xml:space="preserve"> - </w:t>
      </w:r>
      <w:r w:rsidRPr="00052D35">
        <w:t>PLANS/DRAWINGS OF THE BALLAST SYSTEM</w:t>
      </w:r>
      <w:bookmarkEnd w:id="6"/>
    </w:p>
    <w:p w:rsidR="003F3487" w:rsidRPr="00052D35" w:rsidRDefault="003F3487" w:rsidP="003F3487">
      <w:pPr>
        <w:jc w:val="center"/>
        <w:rPr>
          <w:b/>
          <w:color w:val="000000"/>
          <w:sz w:val="28"/>
          <w:u w:val="single"/>
        </w:rPr>
      </w:pP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Plans or drawings of the ballast system for example:</w:t>
      </w: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1). ballast tank arrangement; </w:t>
      </w: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2). ballast capacity plan; </w:t>
      </w: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3). a ballast water piping and pumping arrangement, including air pipes and sounding arrangements; </w:t>
      </w: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4). ballast water pump capacities; </w:t>
      </w: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5). the ballast water management system used onboard, with references to detailed operational and maintenance manuals held on board; </w:t>
      </w: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6). installed ballast water treatment systems; </w:t>
      </w: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 xml:space="preserve">7). a plan and profile of the ship, or a schematic drawing of the ballast arrangement; and. </w:t>
      </w:r>
    </w:p>
    <w:p w:rsidR="003F3487" w:rsidRPr="00FE74C5" w:rsidRDefault="003F3487" w:rsidP="003F3487">
      <w:pPr>
        <w:pStyle w:val="NormalWeb"/>
        <w:spacing w:before="140" w:beforeAutospacing="0"/>
        <w:rPr>
          <w:rFonts w:asciiTheme="minorHAnsi" w:hAnsiTheme="minorHAnsi"/>
          <w:color w:val="000000"/>
          <w:sz w:val="22"/>
          <w:szCs w:val="22"/>
          <w:lang w:val="en-US"/>
        </w:rPr>
      </w:pPr>
      <w:r w:rsidRPr="00FE74C5">
        <w:rPr>
          <w:rFonts w:asciiTheme="minorHAnsi" w:hAnsiTheme="minorHAnsi"/>
          <w:color w:val="000000"/>
          <w:sz w:val="22"/>
          <w:szCs w:val="22"/>
          <w:lang w:val="en-US"/>
        </w:rPr>
        <w:t>8). details of each step in the sequential exchange, if applicable.</w:t>
      </w:r>
    </w:p>
    <w:p w:rsidR="003F3487" w:rsidRPr="00052D35" w:rsidRDefault="003F3487" w:rsidP="003F3487">
      <w:pPr>
        <w:jc w:val="both"/>
        <w:rPr>
          <w:b/>
          <w:color w:val="000000"/>
        </w:rPr>
      </w:pPr>
      <w:r w:rsidRPr="00FE74C5">
        <w:rPr>
          <w:b/>
          <w:color w:val="000000"/>
        </w:rPr>
        <w:t>All drawings and plans which are defined above of ballast system are in the appendix 1.</w:t>
      </w:r>
    </w:p>
    <w:p w:rsidR="00DD25CD" w:rsidRDefault="00DD25CD" w:rsidP="003F3487">
      <w:pPr>
        <w:pStyle w:val="Heading1"/>
        <w:rPr>
          <w:rFonts w:ascii="Times New Roman" w:hAnsi="Times New Roman"/>
          <w:bCs w:val="0"/>
          <w:color w:val="000000"/>
          <w:sz w:val="28"/>
          <w:szCs w:val="24"/>
        </w:rPr>
        <w:sectPr w:rsidR="00DD25CD" w:rsidSect="004D469D">
          <w:pgSz w:w="11906" w:h="16838"/>
          <w:pgMar w:top="1418" w:right="849" w:bottom="1418" w:left="1418" w:header="397" w:footer="397" w:gutter="0"/>
          <w:cols w:space="708"/>
          <w:docGrid w:linePitch="360"/>
        </w:sectPr>
      </w:pPr>
    </w:p>
    <w:p w:rsidR="003F3487" w:rsidRPr="00052D35" w:rsidRDefault="003F3487" w:rsidP="00DD25CD">
      <w:pPr>
        <w:pStyle w:val="Heading1"/>
      </w:pPr>
      <w:bookmarkStart w:id="7" w:name="_Toc490122765"/>
      <w:r w:rsidRPr="00052D35">
        <w:lastRenderedPageBreak/>
        <w:t>SECTION 3 – DESCRIPTION OF THE BALLAST SYSTEM</w:t>
      </w:r>
      <w:bookmarkEnd w:id="7"/>
    </w:p>
    <w:p w:rsidR="003F3487" w:rsidRPr="00052D35" w:rsidRDefault="003F3487" w:rsidP="003F3487">
      <w:pPr>
        <w:tabs>
          <w:tab w:val="left" w:pos="1785"/>
        </w:tabs>
        <w:jc w:val="both"/>
        <w:rPr>
          <w:rFonts w:ascii="Arial" w:hAnsi="Arial" w:cs="Arial"/>
          <w:b/>
          <w:color w:val="000000"/>
          <w:lang w:val="en-GB"/>
        </w:rPr>
      </w:pPr>
    </w:p>
    <w:p w:rsidR="003F3487" w:rsidRPr="00052D35" w:rsidRDefault="003F3487" w:rsidP="003F3487">
      <w:pPr>
        <w:rPr>
          <w:b/>
          <w:color w:val="000000"/>
          <w:u w:val="single"/>
          <w:lang w:val="en-GB"/>
        </w:rPr>
      </w:pPr>
      <w:r w:rsidRPr="00052D35">
        <w:rPr>
          <w:b/>
          <w:color w:val="000000"/>
          <w:u w:val="single"/>
          <w:lang w:val="en-GB"/>
        </w:rPr>
        <w:t>Ballast pumps</w:t>
      </w:r>
    </w:p>
    <w:p w:rsidR="003F3487" w:rsidRPr="00052D35" w:rsidRDefault="003F3487" w:rsidP="003F3487">
      <w:pPr>
        <w:jc w:val="both"/>
        <w:rPr>
          <w:color w:val="000000"/>
          <w:lang w:val="en-GB"/>
        </w:rPr>
      </w:pPr>
      <w:r w:rsidRPr="00052D35">
        <w:rPr>
          <w:color w:val="000000"/>
          <w:lang w:val="en-GB"/>
        </w:rPr>
        <w:t>Company name     :</w:t>
      </w:r>
      <w:r w:rsidRPr="00052D35">
        <w:rPr>
          <w:color w:val="000000"/>
        </w:rPr>
        <w:t xml:space="preserve"> </w:t>
      </w:r>
    </w:p>
    <w:p w:rsidR="003F3487" w:rsidRPr="00052D35" w:rsidRDefault="003F3487" w:rsidP="003F3487">
      <w:pPr>
        <w:tabs>
          <w:tab w:val="left" w:pos="1770"/>
        </w:tabs>
        <w:jc w:val="both"/>
        <w:rPr>
          <w:color w:val="000000"/>
          <w:lang w:val="en-GB"/>
        </w:rPr>
      </w:pPr>
      <w:r w:rsidRPr="00052D35">
        <w:rPr>
          <w:color w:val="000000"/>
          <w:lang w:val="en-GB"/>
        </w:rPr>
        <w:t xml:space="preserve">Type                   </w:t>
      </w:r>
      <w:r w:rsidRPr="00052D35">
        <w:rPr>
          <w:color w:val="000000"/>
          <w:lang w:val="en-GB"/>
        </w:rPr>
        <w:tab/>
        <w:t xml:space="preserve">:                </w:t>
      </w:r>
    </w:p>
    <w:p w:rsidR="003F3487" w:rsidRPr="00052D35" w:rsidRDefault="003F3487" w:rsidP="003F3487">
      <w:pPr>
        <w:tabs>
          <w:tab w:val="left" w:pos="1770"/>
        </w:tabs>
        <w:jc w:val="both"/>
        <w:rPr>
          <w:color w:val="000000"/>
          <w:lang w:val="en-GB"/>
        </w:rPr>
      </w:pPr>
      <w:r w:rsidRPr="00052D35">
        <w:rPr>
          <w:color w:val="000000"/>
          <w:lang w:val="en-GB"/>
        </w:rPr>
        <w:t xml:space="preserve">Pressure              </w:t>
      </w:r>
      <w:r w:rsidRPr="00052D35">
        <w:rPr>
          <w:color w:val="000000"/>
          <w:lang w:val="en-GB"/>
        </w:rPr>
        <w:tab/>
        <w:t xml:space="preserve">:           </w:t>
      </w:r>
    </w:p>
    <w:p w:rsidR="003F3487" w:rsidRPr="00052D35" w:rsidRDefault="003F3487" w:rsidP="003F3487">
      <w:pPr>
        <w:tabs>
          <w:tab w:val="left" w:pos="1770"/>
        </w:tabs>
        <w:jc w:val="both"/>
        <w:rPr>
          <w:color w:val="000000"/>
          <w:lang w:val="en-GB"/>
        </w:rPr>
      </w:pPr>
      <w:r w:rsidRPr="00052D35">
        <w:rPr>
          <w:color w:val="000000"/>
          <w:lang w:val="en-GB"/>
        </w:rPr>
        <w:t xml:space="preserve">RPM                   </w:t>
      </w:r>
      <w:r w:rsidRPr="00052D35">
        <w:rPr>
          <w:color w:val="000000"/>
          <w:lang w:val="en-GB"/>
        </w:rPr>
        <w:tab/>
        <w:t xml:space="preserve">: </w:t>
      </w:r>
    </w:p>
    <w:p w:rsidR="003F3487" w:rsidRPr="00052D35" w:rsidRDefault="003F3487" w:rsidP="003F3487">
      <w:pPr>
        <w:tabs>
          <w:tab w:val="left" w:pos="1770"/>
        </w:tabs>
        <w:jc w:val="both"/>
        <w:rPr>
          <w:color w:val="000000"/>
          <w:lang w:val="en-GB"/>
        </w:rPr>
      </w:pPr>
      <w:r w:rsidRPr="00052D35">
        <w:rPr>
          <w:color w:val="000000"/>
          <w:lang w:val="en-GB"/>
        </w:rPr>
        <w:t xml:space="preserve">Capacity             </w:t>
      </w:r>
      <w:r w:rsidRPr="00052D35">
        <w:rPr>
          <w:color w:val="000000"/>
          <w:lang w:val="en-GB"/>
        </w:rPr>
        <w:tab/>
        <w:t>:</w:t>
      </w:r>
    </w:p>
    <w:p w:rsidR="003F3487" w:rsidRPr="00052D35" w:rsidRDefault="003F3487" w:rsidP="003F3487">
      <w:pPr>
        <w:tabs>
          <w:tab w:val="left" w:pos="1770"/>
        </w:tabs>
        <w:jc w:val="both"/>
        <w:rPr>
          <w:color w:val="000000"/>
        </w:rPr>
      </w:pPr>
      <w:r w:rsidRPr="00052D35">
        <w:rPr>
          <w:color w:val="000000"/>
          <w:lang w:val="en-GB"/>
        </w:rPr>
        <w:t>Location</w:t>
      </w:r>
      <w:r w:rsidRPr="00052D35">
        <w:rPr>
          <w:color w:val="000000"/>
          <w:lang w:val="en-GB"/>
        </w:rPr>
        <w:tab/>
        <w:t xml:space="preserve">: </w:t>
      </w:r>
    </w:p>
    <w:p w:rsidR="003F3487" w:rsidRPr="00052D35" w:rsidRDefault="003F3487" w:rsidP="003F3487">
      <w:pPr>
        <w:tabs>
          <w:tab w:val="left" w:pos="1770"/>
        </w:tabs>
        <w:jc w:val="both"/>
        <w:rPr>
          <w:color w:val="000000"/>
        </w:rPr>
      </w:pPr>
    </w:p>
    <w:p w:rsidR="003F3487" w:rsidRPr="00052D35" w:rsidRDefault="003F3487" w:rsidP="003F3487">
      <w:pPr>
        <w:jc w:val="both"/>
        <w:rPr>
          <w:color w:val="000000"/>
          <w:lang w:val="en-GB"/>
        </w:rPr>
      </w:pPr>
      <w:r w:rsidRPr="00052D35">
        <w:rPr>
          <w:color w:val="000000"/>
          <w:lang w:val="en-GB"/>
        </w:rPr>
        <w:t>Company name     :</w:t>
      </w:r>
      <w:r w:rsidRPr="00052D35">
        <w:rPr>
          <w:color w:val="000000"/>
        </w:rPr>
        <w:t xml:space="preserve"> </w:t>
      </w:r>
    </w:p>
    <w:p w:rsidR="003F3487" w:rsidRPr="00052D35" w:rsidRDefault="003F3487" w:rsidP="003F3487">
      <w:pPr>
        <w:tabs>
          <w:tab w:val="left" w:pos="1770"/>
        </w:tabs>
        <w:jc w:val="both"/>
        <w:rPr>
          <w:color w:val="000000"/>
          <w:lang w:val="en-GB"/>
        </w:rPr>
      </w:pPr>
      <w:r w:rsidRPr="00052D35">
        <w:rPr>
          <w:color w:val="000000"/>
          <w:lang w:val="en-GB"/>
        </w:rPr>
        <w:t xml:space="preserve">Type                 </w:t>
      </w:r>
      <w:r w:rsidRPr="00052D35">
        <w:rPr>
          <w:color w:val="000000"/>
          <w:lang w:val="en-GB"/>
        </w:rPr>
        <w:tab/>
        <w:t xml:space="preserve">: </w:t>
      </w:r>
    </w:p>
    <w:p w:rsidR="003F3487" w:rsidRPr="00052D35" w:rsidRDefault="003F3487" w:rsidP="003F3487">
      <w:pPr>
        <w:tabs>
          <w:tab w:val="left" w:pos="1770"/>
        </w:tabs>
        <w:jc w:val="both"/>
        <w:rPr>
          <w:color w:val="000000"/>
          <w:lang w:val="en-GB"/>
        </w:rPr>
      </w:pPr>
      <w:r w:rsidRPr="00052D35">
        <w:rPr>
          <w:color w:val="000000"/>
          <w:lang w:val="en-GB"/>
        </w:rPr>
        <w:t xml:space="preserve">Pressure            </w:t>
      </w:r>
      <w:r w:rsidRPr="00052D35">
        <w:rPr>
          <w:color w:val="000000"/>
          <w:lang w:val="en-GB"/>
        </w:rPr>
        <w:tab/>
        <w:t xml:space="preserve">:  </w:t>
      </w:r>
    </w:p>
    <w:p w:rsidR="003F3487" w:rsidRPr="00052D35" w:rsidRDefault="003F3487" w:rsidP="003F3487">
      <w:pPr>
        <w:tabs>
          <w:tab w:val="left" w:pos="1770"/>
        </w:tabs>
        <w:jc w:val="both"/>
        <w:rPr>
          <w:color w:val="000000"/>
          <w:lang w:val="en-GB"/>
        </w:rPr>
      </w:pPr>
      <w:r w:rsidRPr="00052D35">
        <w:rPr>
          <w:color w:val="000000"/>
          <w:lang w:val="en-GB"/>
        </w:rPr>
        <w:t xml:space="preserve">RPM                  </w:t>
      </w:r>
      <w:r w:rsidRPr="00052D35">
        <w:rPr>
          <w:color w:val="000000"/>
          <w:lang w:val="en-GB"/>
        </w:rPr>
        <w:tab/>
        <w:t xml:space="preserve">: </w:t>
      </w:r>
    </w:p>
    <w:p w:rsidR="003F3487" w:rsidRPr="00052D35" w:rsidRDefault="003F3487" w:rsidP="003F3487">
      <w:pPr>
        <w:tabs>
          <w:tab w:val="left" w:pos="1770"/>
        </w:tabs>
        <w:jc w:val="both"/>
        <w:rPr>
          <w:color w:val="000000"/>
        </w:rPr>
      </w:pPr>
      <w:r w:rsidRPr="00052D35">
        <w:rPr>
          <w:color w:val="000000"/>
          <w:lang w:val="en-GB"/>
        </w:rPr>
        <w:t xml:space="preserve">Capacity            </w:t>
      </w:r>
      <w:r w:rsidRPr="00052D35">
        <w:rPr>
          <w:color w:val="000000"/>
          <w:lang w:val="en-GB"/>
        </w:rPr>
        <w:tab/>
        <w:t xml:space="preserve">: </w:t>
      </w:r>
    </w:p>
    <w:p w:rsidR="003F3487" w:rsidRPr="00052D35" w:rsidRDefault="003F3487" w:rsidP="003F3487">
      <w:pPr>
        <w:tabs>
          <w:tab w:val="left" w:pos="1770"/>
        </w:tabs>
        <w:jc w:val="both"/>
        <w:rPr>
          <w:rFonts w:ascii="Arial" w:hAnsi="Arial" w:cs="Arial"/>
          <w:color w:val="000000"/>
          <w:lang w:val="en-GB"/>
        </w:rPr>
      </w:pPr>
      <w:r w:rsidRPr="00052D35">
        <w:rPr>
          <w:color w:val="000000"/>
          <w:lang w:val="en-GB"/>
        </w:rPr>
        <w:t>Location</w:t>
      </w:r>
      <w:r w:rsidRPr="00052D35">
        <w:rPr>
          <w:color w:val="000000"/>
          <w:lang w:val="en-GB"/>
        </w:rPr>
        <w:tab/>
        <w:t>:</w:t>
      </w:r>
    </w:p>
    <w:p w:rsidR="00DD25CD" w:rsidRDefault="00DD25CD" w:rsidP="003F3487">
      <w:pPr>
        <w:tabs>
          <w:tab w:val="left" w:pos="1770"/>
        </w:tabs>
        <w:jc w:val="both"/>
        <w:rPr>
          <w:b/>
          <w:color w:val="000000"/>
          <w:u w:val="single"/>
          <w:lang w:val="en-GB"/>
        </w:rPr>
      </w:pPr>
    </w:p>
    <w:p w:rsidR="003F3487" w:rsidRPr="00052D35" w:rsidRDefault="003F3487" w:rsidP="003F3487">
      <w:pPr>
        <w:tabs>
          <w:tab w:val="left" w:pos="1770"/>
        </w:tabs>
        <w:jc w:val="both"/>
        <w:rPr>
          <w:b/>
          <w:color w:val="000000"/>
          <w:lang w:val="en-GB"/>
        </w:rPr>
      </w:pPr>
      <w:r w:rsidRPr="00052D35">
        <w:rPr>
          <w:b/>
          <w:color w:val="000000"/>
          <w:u w:val="single"/>
          <w:lang w:val="en-GB"/>
        </w:rPr>
        <w:t>Ballast pumping capacity</w:t>
      </w:r>
    </w:p>
    <w:p w:rsidR="00DD25CD" w:rsidRDefault="003F3487" w:rsidP="003F3487">
      <w:pPr>
        <w:tabs>
          <w:tab w:val="left" w:pos="1770"/>
        </w:tabs>
        <w:jc w:val="both"/>
        <w:rPr>
          <w:color w:val="000000"/>
          <w:lang w:val="en-GB"/>
        </w:rPr>
      </w:pPr>
      <w:proofErr w:type="gramStart"/>
      <w:r w:rsidRPr="00052D35">
        <w:rPr>
          <w:color w:val="000000"/>
          <w:lang w:val="en-GB"/>
        </w:rPr>
        <w:t>Name of tanks                         Tank cap.</w:t>
      </w:r>
      <w:proofErr w:type="gramEnd"/>
      <w:r w:rsidRPr="00052D35">
        <w:rPr>
          <w:color w:val="000000"/>
          <w:lang w:val="en-GB"/>
        </w:rPr>
        <w:t xml:space="preserve">  (</w:t>
      </w:r>
      <w:proofErr w:type="spellStart"/>
      <w:proofErr w:type="gramStart"/>
      <w:r w:rsidRPr="00052D35">
        <w:rPr>
          <w:color w:val="000000"/>
          <w:lang w:val="en-GB"/>
        </w:rPr>
        <w:t>cbm</w:t>
      </w:r>
      <w:proofErr w:type="spellEnd"/>
      <w:proofErr w:type="gramEnd"/>
      <w:r w:rsidRPr="00052D35">
        <w:rPr>
          <w:color w:val="000000"/>
          <w:lang w:val="en-GB"/>
        </w:rPr>
        <w:t>)                     Pumping time                   Pumping cap</w:t>
      </w:r>
      <w:proofErr w:type="gramStart"/>
      <w:r w:rsidRPr="00052D35">
        <w:rPr>
          <w:color w:val="000000"/>
          <w:lang w:val="en-GB"/>
        </w:rPr>
        <w:t>.(</w:t>
      </w:r>
      <w:proofErr w:type="spellStart"/>
      <w:proofErr w:type="gramEnd"/>
      <w:r w:rsidRPr="00052D35">
        <w:rPr>
          <w:color w:val="000000"/>
          <w:lang w:val="en-GB"/>
        </w:rPr>
        <w:t>cbm</w:t>
      </w:r>
      <w:proofErr w:type="spellEnd"/>
      <w:r w:rsidRPr="00052D35">
        <w:rPr>
          <w:color w:val="000000"/>
          <w:lang w:val="en-GB"/>
        </w:rPr>
        <w:t xml:space="preserve">/h)  </w:t>
      </w:r>
      <w:r w:rsidR="00DD25CD">
        <w:rPr>
          <w:color w:val="000000"/>
          <w:lang w:val="en-GB"/>
        </w:rPr>
        <w:t xml:space="preserve">         </w:t>
      </w:r>
    </w:p>
    <w:p w:rsidR="003F3487" w:rsidRPr="00052D35" w:rsidRDefault="00DD25CD" w:rsidP="003F3487">
      <w:pPr>
        <w:tabs>
          <w:tab w:val="left" w:pos="1770"/>
        </w:tabs>
        <w:jc w:val="both"/>
        <w:rPr>
          <w:color w:val="000000"/>
          <w:lang w:val="en-GB"/>
        </w:rPr>
      </w:pPr>
      <w:r>
        <w:rPr>
          <w:color w:val="000000"/>
          <w:lang w:val="en-GB"/>
        </w:rPr>
        <w:t xml:space="preserve">    </w:t>
      </w:r>
      <w:r w:rsidR="003F3487" w:rsidRPr="00052D35">
        <w:rPr>
          <w:color w:val="000000"/>
          <w:lang w:val="en-GB"/>
        </w:rPr>
        <w:t>------------</w:t>
      </w:r>
      <w:r w:rsidR="003F3487" w:rsidRPr="00052D35">
        <w:rPr>
          <w:color w:val="000000"/>
          <w:lang w:val="en-GB"/>
        </w:rPr>
        <w:tab/>
        <w:t xml:space="preserve">                  ------------</w:t>
      </w:r>
      <w:r w:rsidR="003F3487" w:rsidRPr="00052D35">
        <w:rPr>
          <w:color w:val="000000"/>
          <w:lang w:val="en-GB"/>
        </w:rPr>
        <w:tab/>
        <w:t xml:space="preserve">                      </w:t>
      </w:r>
      <w:r>
        <w:rPr>
          <w:color w:val="000000"/>
          <w:lang w:val="en-GB"/>
        </w:rPr>
        <w:t xml:space="preserve">          </w:t>
      </w:r>
      <w:r w:rsidR="003F3487" w:rsidRPr="00052D35">
        <w:rPr>
          <w:color w:val="000000"/>
          <w:lang w:val="en-GB"/>
        </w:rPr>
        <w:t>-----------------</w:t>
      </w:r>
      <w:r w:rsidR="003F3487" w:rsidRPr="00052D35">
        <w:rPr>
          <w:color w:val="000000"/>
          <w:lang w:val="en-GB"/>
        </w:rPr>
        <w:tab/>
        <w:t xml:space="preserve">           </w:t>
      </w:r>
      <w:r>
        <w:rPr>
          <w:color w:val="000000"/>
          <w:lang w:val="en-GB"/>
        </w:rPr>
        <w:t xml:space="preserve">                </w:t>
      </w:r>
      <w:r w:rsidR="003F3487" w:rsidRPr="00052D35">
        <w:rPr>
          <w:color w:val="000000"/>
          <w:lang w:val="en-GB"/>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2532"/>
        <w:gridCol w:w="2537"/>
        <w:gridCol w:w="2536"/>
      </w:tblGrid>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r w:rsidRPr="00052D35">
              <w:rPr>
                <w:b/>
                <w:color w:val="000000"/>
              </w:rPr>
              <w:t>TOTAL</w:t>
            </w: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bl>
    <w:p w:rsidR="00DD25CD" w:rsidRDefault="00DD25CD" w:rsidP="003F3487">
      <w:pPr>
        <w:rPr>
          <w:color w:val="000000"/>
          <w:lang w:val="en-GB"/>
        </w:rPr>
        <w:sectPr w:rsidR="00DD25CD" w:rsidSect="004D469D">
          <w:pgSz w:w="11906" w:h="16838"/>
          <w:pgMar w:top="1418" w:right="849" w:bottom="1418" w:left="1418" w:header="397" w:footer="397" w:gutter="0"/>
          <w:cols w:space="708"/>
          <w:docGrid w:linePitch="360"/>
        </w:sectPr>
      </w:pPr>
    </w:p>
    <w:p w:rsidR="003F3487" w:rsidRPr="00052D35" w:rsidRDefault="003F3487" w:rsidP="003F3487">
      <w:pPr>
        <w:rPr>
          <w:b/>
          <w:color w:val="000000"/>
          <w:u w:val="single"/>
          <w:lang w:val="en-GB"/>
        </w:rPr>
      </w:pPr>
      <w:r w:rsidRPr="00052D35">
        <w:rPr>
          <w:b/>
          <w:color w:val="000000"/>
          <w:u w:val="single"/>
          <w:lang w:val="en-GB"/>
        </w:rPr>
        <w:lastRenderedPageBreak/>
        <w:t>Ballast suction capacity</w:t>
      </w:r>
    </w:p>
    <w:p w:rsidR="00DD25CD" w:rsidRDefault="003F3487" w:rsidP="003F3487">
      <w:pPr>
        <w:tabs>
          <w:tab w:val="left" w:pos="2940"/>
          <w:tab w:val="left" w:pos="5460"/>
          <w:tab w:val="left" w:pos="8205"/>
        </w:tabs>
        <w:ind w:right="-468"/>
        <w:jc w:val="both"/>
        <w:rPr>
          <w:color w:val="000000"/>
          <w:lang w:val="en-GB"/>
        </w:rPr>
      </w:pPr>
      <w:proofErr w:type="gramStart"/>
      <w:r w:rsidRPr="00052D35">
        <w:rPr>
          <w:color w:val="000000"/>
          <w:lang w:val="en-GB"/>
        </w:rPr>
        <w:t>Name of tanks                         Tank cap.</w:t>
      </w:r>
      <w:proofErr w:type="gramEnd"/>
      <w:r w:rsidRPr="00052D35">
        <w:rPr>
          <w:color w:val="000000"/>
          <w:lang w:val="en-GB"/>
        </w:rPr>
        <w:t xml:space="preserve">  (</w:t>
      </w:r>
      <w:proofErr w:type="spellStart"/>
      <w:proofErr w:type="gramStart"/>
      <w:r w:rsidRPr="00052D35">
        <w:rPr>
          <w:color w:val="000000"/>
          <w:lang w:val="en-GB"/>
        </w:rPr>
        <w:t>cbm</w:t>
      </w:r>
      <w:proofErr w:type="spellEnd"/>
      <w:proofErr w:type="gramEnd"/>
      <w:r w:rsidRPr="00052D35">
        <w:rPr>
          <w:color w:val="000000"/>
          <w:lang w:val="en-GB"/>
        </w:rPr>
        <w:t>)                       Pumping time                Pumping cap</w:t>
      </w:r>
      <w:proofErr w:type="gramStart"/>
      <w:r w:rsidRPr="00052D35">
        <w:rPr>
          <w:color w:val="000000"/>
          <w:lang w:val="en-GB"/>
        </w:rPr>
        <w:t>.(</w:t>
      </w:r>
      <w:proofErr w:type="spellStart"/>
      <w:proofErr w:type="gramEnd"/>
      <w:r w:rsidRPr="00052D35">
        <w:rPr>
          <w:color w:val="000000"/>
          <w:lang w:val="en-GB"/>
        </w:rPr>
        <w:t>cbm</w:t>
      </w:r>
      <w:proofErr w:type="spellEnd"/>
      <w:r w:rsidRPr="00052D35">
        <w:rPr>
          <w:color w:val="000000"/>
          <w:lang w:val="en-GB"/>
        </w:rPr>
        <w:t xml:space="preserve">/h)            </w:t>
      </w:r>
      <w:r w:rsidR="00DD25CD">
        <w:rPr>
          <w:color w:val="000000"/>
          <w:lang w:val="en-GB"/>
        </w:rPr>
        <w:t xml:space="preserve">          </w:t>
      </w:r>
      <w:r w:rsidRPr="00052D35">
        <w:rPr>
          <w:color w:val="000000"/>
          <w:lang w:val="en-GB"/>
        </w:rPr>
        <w:t xml:space="preserve"> </w:t>
      </w:r>
    </w:p>
    <w:p w:rsidR="003F3487" w:rsidRPr="00052D35" w:rsidRDefault="003F3487" w:rsidP="003F3487">
      <w:pPr>
        <w:tabs>
          <w:tab w:val="left" w:pos="2940"/>
          <w:tab w:val="left" w:pos="5460"/>
          <w:tab w:val="left" w:pos="8205"/>
        </w:tabs>
        <w:ind w:right="-468"/>
        <w:jc w:val="both"/>
        <w:rPr>
          <w:color w:val="000000"/>
          <w:lang w:val="en-GB"/>
        </w:rPr>
      </w:pPr>
      <w:r w:rsidRPr="00052D35">
        <w:rPr>
          <w:color w:val="000000"/>
          <w:lang w:val="en-GB"/>
        </w:rPr>
        <w:t>-----------------</w:t>
      </w:r>
      <w:r w:rsidR="00DD25CD">
        <w:rPr>
          <w:color w:val="000000"/>
          <w:lang w:val="en-GB"/>
        </w:rPr>
        <w:tab/>
        <w:t xml:space="preserve">-----------                               </w:t>
      </w:r>
      <w:r w:rsidRPr="00052D35">
        <w:rPr>
          <w:color w:val="000000"/>
          <w:lang w:val="en-GB"/>
        </w:rPr>
        <w:t xml:space="preserve">-----------------               </w:t>
      </w:r>
      <w:r w:rsidR="00DD25CD">
        <w:rPr>
          <w:color w:val="000000"/>
          <w:lang w:val="en-GB"/>
        </w:rPr>
        <w:t xml:space="preserve">          </w:t>
      </w:r>
      <w:r w:rsidRPr="00052D35">
        <w:rPr>
          <w:color w:val="000000"/>
          <w:lang w:val="en-GB"/>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2532"/>
        <w:gridCol w:w="2537"/>
        <w:gridCol w:w="2536"/>
      </w:tblGrid>
      <w:tr w:rsidR="003F3487" w:rsidRPr="00052D35" w:rsidTr="00706360">
        <w:tc>
          <w:tcPr>
            <w:tcW w:w="2532" w:type="dxa"/>
          </w:tcPr>
          <w:p w:rsidR="003F3487" w:rsidRPr="00052D35" w:rsidRDefault="003F3487" w:rsidP="00706360">
            <w:pPr>
              <w:ind w:right="-648"/>
              <w:jc w:val="center"/>
              <w:rPr>
                <w:b/>
                <w:strike/>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r w:rsidR="003F3487" w:rsidRPr="00052D35" w:rsidTr="00706360">
        <w:tc>
          <w:tcPr>
            <w:tcW w:w="2532" w:type="dxa"/>
          </w:tcPr>
          <w:p w:rsidR="003F3487" w:rsidRPr="00052D35" w:rsidRDefault="003F3487" w:rsidP="00706360">
            <w:pPr>
              <w:ind w:right="-648"/>
              <w:jc w:val="center"/>
              <w:rPr>
                <w:b/>
                <w:color w:val="000000"/>
              </w:rPr>
            </w:pPr>
            <w:r w:rsidRPr="00052D35">
              <w:rPr>
                <w:b/>
                <w:color w:val="000000"/>
              </w:rPr>
              <w:t>TOTAL</w:t>
            </w:r>
          </w:p>
        </w:tc>
        <w:tc>
          <w:tcPr>
            <w:tcW w:w="2532" w:type="dxa"/>
          </w:tcPr>
          <w:p w:rsidR="003F3487" w:rsidRPr="00052D35" w:rsidRDefault="003F3487" w:rsidP="00706360">
            <w:pPr>
              <w:ind w:right="-648"/>
              <w:jc w:val="center"/>
              <w:rPr>
                <w:b/>
                <w:color w:val="000000"/>
              </w:rPr>
            </w:pPr>
          </w:p>
        </w:tc>
        <w:tc>
          <w:tcPr>
            <w:tcW w:w="2537" w:type="dxa"/>
          </w:tcPr>
          <w:p w:rsidR="003F3487" w:rsidRPr="00052D35" w:rsidRDefault="003F3487" w:rsidP="00706360">
            <w:pPr>
              <w:rPr>
                <w:b/>
                <w:color w:val="000000"/>
              </w:rPr>
            </w:pPr>
          </w:p>
        </w:tc>
        <w:tc>
          <w:tcPr>
            <w:tcW w:w="2536" w:type="dxa"/>
          </w:tcPr>
          <w:p w:rsidR="003F3487" w:rsidRPr="00052D35" w:rsidRDefault="003F3487" w:rsidP="00706360">
            <w:pPr>
              <w:rPr>
                <w:b/>
                <w:color w:val="000000"/>
              </w:rPr>
            </w:pPr>
          </w:p>
        </w:tc>
      </w:tr>
    </w:tbl>
    <w:p w:rsidR="003F3487" w:rsidRPr="00052D35" w:rsidRDefault="003F3487" w:rsidP="003F3487">
      <w:pPr>
        <w:tabs>
          <w:tab w:val="left" w:pos="2940"/>
          <w:tab w:val="left" w:pos="5460"/>
          <w:tab w:val="left" w:pos="8205"/>
        </w:tabs>
        <w:rPr>
          <w:color w:val="000000"/>
          <w:lang w:val="en-GB"/>
        </w:rPr>
      </w:pPr>
    </w:p>
    <w:p w:rsidR="003F3487" w:rsidRDefault="003F3487" w:rsidP="003F3487">
      <w:pPr>
        <w:rPr>
          <w:color w:val="000000"/>
        </w:rPr>
      </w:pPr>
      <w:r w:rsidRPr="00052D35">
        <w:rPr>
          <w:color w:val="000000"/>
        </w:rPr>
        <w:t>Which was used for operations of final draining of tanks are not included in above mentioned times.</w:t>
      </w:r>
    </w:p>
    <w:p w:rsidR="00DD25CD" w:rsidRDefault="00DD25CD" w:rsidP="003F3487">
      <w:pPr>
        <w:rPr>
          <w:rFonts w:ascii="Arial" w:hAnsi="Arial" w:cs="Arial"/>
          <w:color w:val="000000"/>
          <w:lang w:val="en-GB"/>
        </w:rPr>
        <w:sectPr w:rsidR="00DD25CD" w:rsidSect="004D469D">
          <w:pgSz w:w="11906" w:h="16838"/>
          <w:pgMar w:top="1418" w:right="849" w:bottom="1418" w:left="1418" w:header="397" w:footer="397" w:gutter="0"/>
          <w:cols w:space="708"/>
          <w:docGrid w:linePitch="360"/>
        </w:sectPr>
      </w:pPr>
    </w:p>
    <w:p w:rsidR="003F3487" w:rsidRPr="00052D35" w:rsidRDefault="003F3487" w:rsidP="00DD25CD">
      <w:pPr>
        <w:pStyle w:val="Heading1"/>
      </w:pPr>
      <w:r w:rsidRPr="00052D35">
        <w:rPr>
          <w:rFonts w:cs="Arial"/>
          <w:lang w:val="en-GB"/>
        </w:rPr>
        <w:lastRenderedPageBreak/>
        <w:t xml:space="preserve"> </w:t>
      </w:r>
      <w:bookmarkStart w:id="8" w:name="_Toc490122766"/>
      <w:r w:rsidRPr="00DD25CD">
        <w:t>SECTION</w:t>
      </w:r>
      <w:r w:rsidRPr="00052D35">
        <w:t xml:space="preserve"> 4 - BALLAST WATER SAMPLING POINTS</w:t>
      </w:r>
      <w:bookmarkEnd w:id="8"/>
    </w:p>
    <w:p w:rsidR="003F3487" w:rsidRPr="00052D35" w:rsidRDefault="003F3487" w:rsidP="003F3487">
      <w:pPr>
        <w:tabs>
          <w:tab w:val="left" w:pos="1785"/>
        </w:tabs>
        <w:jc w:val="both"/>
        <w:rPr>
          <w:color w:val="000000"/>
          <w:lang w:val="en-GB"/>
        </w:rPr>
      </w:pPr>
    </w:p>
    <w:p w:rsidR="003F3487" w:rsidRPr="00052D35" w:rsidRDefault="003F3487" w:rsidP="003F3487">
      <w:pPr>
        <w:tabs>
          <w:tab w:val="left" w:pos="1785"/>
        </w:tabs>
        <w:jc w:val="both"/>
        <w:rPr>
          <w:color w:val="000000"/>
          <w:lang w:val="en-GB"/>
        </w:rPr>
      </w:pPr>
      <w:r w:rsidRPr="00052D35">
        <w:rPr>
          <w:color w:val="000000"/>
          <w:lang w:val="en-GB"/>
        </w:rPr>
        <w:t>This section is confined to identifying sampling points.</w:t>
      </w:r>
    </w:p>
    <w:p w:rsidR="003F3487" w:rsidRPr="00052D35" w:rsidRDefault="003F3487" w:rsidP="003F3487">
      <w:pPr>
        <w:tabs>
          <w:tab w:val="left" w:pos="1785"/>
        </w:tabs>
        <w:jc w:val="both"/>
        <w:rPr>
          <w:color w:val="000000"/>
          <w:lang w:val="en-GB"/>
        </w:rPr>
      </w:pPr>
      <w:r w:rsidRPr="00052D35">
        <w:rPr>
          <w:color w:val="000000"/>
          <w:lang w:val="en-GB"/>
        </w:rPr>
        <w:t>All overflows, sounding pipes and ballast tanks manholes shall be marked by the crew member. So that crew members can quickly assist if the quarantine officer request to take sample of ballast water. Chief Officer shall be responsible on this marking. And also first engineer will take sample of ballast water from any location or near the pumps if the quarantine officer request to take sample from pipe line.</w:t>
      </w:r>
    </w:p>
    <w:p w:rsidR="003F3487" w:rsidRPr="00052D35" w:rsidRDefault="003F3487" w:rsidP="003F3487">
      <w:pPr>
        <w:tabs>
          <w:tab w:val="left" w:pos="1785"/>
        </w:tabs>
        <w:jc w:val="both"/>
        <w:rPr>
          <w:color w:val="000000"/>
          <w:lang w:val="en-GB"/>
        </w:rPr>
      </w:pPr>
      <w:r w:rsidRPr="00052D35">
        <w:rPr>
          <w:color w:val="000000"/>
          <w:lang w:val="en-GB"/>
        </w:rPr>
        <w:t>If quarantine officer want to take sediment on the ballast tanks, quarantine officers must be advised of all safety procedures to be observed when entering enclosed spaces.</w:t>
      </w:r>
    </w:p>
    <w:p w:rsidR="003F3487" w:rsidRPr="00052D35" w:rsidRDefault="003F3487" w:rsidP="003F3487">
      <w:pPr>
        <w:tabs>
          <w:tab w:val="left" w:pos="1785"/>
        </w:tabs>
        <w:jc w:val="both"/>
        <w:rPr>
          <w:color w:val="000000"/>
          <w:lang w:val="en-GB"/>
        </w:rPr>
      </w:pPr>
      <w:r w:rsidRPr="00052D35">
        <w:rPr>
          <w:color w:val="000000"/>
          <w:lang w:val="en-GB"/>
        </w:rPr>
        <w:t>Pumping and sounding plans will be ready if the quarantine officer request to inspection of this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956"/>
        <w:gridCol w:w="1956"/>
        <w:gridCol w:w="1956"/>
        <w:gridCol w:w="1956"/>
      </w:tblGrid>
      <w:tr w:rsidR="003F3487" w:rsidRPr="00052D35" w:rsidTr="00706360">
        <w:tc>
          <w:tcPr>
            <w:tcW w:w="1955" w:type="dxa"/>
            <w:vMerge w:val="restart"/>
            <w:vAlign w:val="center"/>
          </w:tcPr>
          <w:p w:rsidR="003F3487" w:rsidRPr="00052D35" w:rsidRDefault="003F3487" w:rsidP="00706360">
            <w:pPr>
              <w:tabs>
                <w:tab w:val="left" w:pos="1785"/>
              </w:tabs>
              <w:jc w:val="center"/>
              <w:rPr>
                <w:color w:val="000000"/>
                <w:lang w:val="en-GB"/>
              </w:rPr>
            </w:pPr>
            <w:r w:rsidRPr="00052D35">
              <w:rPr>
                <w:color w:val="000000"/>
                <w:lang w:val="en-GB"/>
              </w:rPr>
              <w:t>Tank</w:t>
            </w:r>
          </w:p>
        </w:tc>
        <w:tc>
          <w:tcPr>
            <w:tcW w:w="5868" w:type="dxa"/>
            <w:gridSpan w:val="3"/>
            <w:vAlign w:val="center"/>
          </w:tcPr>
          <w:p w:rsidR="003F3487" w:rsidRPr="00052D35" w:rsidRDefault="003F3487" w:rsidP="00706360">
            <w:pPr>
              <w:tabs>
                <w:tab w:val="left" w:pos="1785"/>
              </w:tabs>
              <w:jc w:val="center"/>
              <w:rPr>
                <w:color w:val="000000"/>
                <w:lang w:val="en-GB"/>
              </w:rPr>
            </w:pPr>
            <w:r w:rsidRPr="00052D35">
              <w:rPr>
                <w:color w:val="000000"/>
                <w:lang w:val="en-GB"/>
              </w:rPr>
              <w:t>Water sampling points</w:t>
            </w:r>
          </w:p>
        </w:tc>
        <w:tc>
          <w:tcPr>
            <w:tcW w:w="1956" w:type="dxa"/>
            <w:vMerge w:val="restart"/>
            <w:vAlign w:val="center"/>
          </w:tcPr>
          <w:p w:rsidR="003F3487" w:rsidRPr="00052D35" w:rsidRDefault="003F3487" w:rsidP="00706360">
            <w:pPr>
              <w:tabs>
                <w:tab w:val="left" w:pos="1785"/>
              </w:tabs>
              <w:jc w:val="center"/>
              <w:rPr>
                <w:color w:val="000000"/>
                <w:lang w:val="en-GB"/>
              </w:rPr>
            </w:pPr>
            <w:r w:rsidRPr="00052D35">
              <w:rPr>
                <w:color w:val="000000"/>
                <w:lang w:val="en-GB"/>
              </w:rPr>
              <w:t>Type (overflow, sounding pipe, manhole)</w:t>
            </w:r>
          </w:p>
        </w:tc>
      </w:tr>
      <w:tr w:rsidR="003F3487" w:rsidRPr="00052D35" w:rsidTr="00706360">
        <w:tc>
          <w:tcPr>
            <w:tcW w:w="1955" w:type="dxa"/>
            <w:vMerge/>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r w:rsidRPr="00052D35">
              <w:rPr>
                <w:color w:val="000000"/>
                <w:lang w:val="en-GB"/>
              </w:rPr>
              <w:t>Frame</w:t>
            </w:r>
          </w:p>
        </w:tc>
        <w:tc>
          <w:tcPr>
            <w:tcW w:w="1956" w:type="dxa"/>
            <w:vAlign w:val="center"/>
          </w:tcPr>
          <w:p w:rsidR="003F3487" w:rsidRPr="00052D35" w:rsidRDefault="003F3487" w:rsidP="00706360">
            <w:pPr>
              <w:tabs>
                <w:tab w:val="left" w:pos="1785"/>
              </w:tabs>
              <w:jc w:val="center"/>
              <w:rPr>
                <w:color w:val="000000"/>
                <w:lang w:val="en-GB"/>
              </w:rPr>
            </w:pPr>
            <w:r w:rsidRPr="00052D35">
              <w:rPr>
                <w:color w:val="000000"/>
                <w:lang w:val="en-GB"/>
              </w:rPr>
              <w:t>Distance from CL</w:t>
            </w:r>
          </w:p>
        </w:tc>
        <w:tc>
          <w:tcPr>
            <w:tcW w:w="1956" w:type="dxa"/>
            <w:vAlign w:val="center"/>
          </w:tcPr>
          <w:p w:rsidR="003F3487" w:rsidRPr="00052D35" w:rsidRDefault="003F3487" w:rsidP="00706360">
            <w:pPr>
              <w:tabs>
                <w:tab w:val="left" w:pos="1785"/>
              </w:tabs>
              <w:jc w:val="center"/>
              <w:rPr>
                <w:color w:val="000000"/>
                <w:lang w:val="en-GB"/>
              </w:rPr>
            </w:pPr>
            <w:r w:rsidRPr="00052D35">
              <w:rPr>
                <w:color w:val="000000"/>
                <w:lang w:val="en-GB"/>
              </w:rPr>
              <w:t>Location</w:t>
            </w:r>
          </w:p>
        </w:tc>
        <w:tc>
          <w:tcPr>
            <w:tcW w:w="1956" w:type="dxa"/>
            <w:vMerge/>
            <w:vAlign w:val="center"/>
          </w:tcPr>
          <w:p w:rsidR="003F3487" w:rsidRPr="00052D35" w:rsidRDefault="003F3487" w:rsidP="00706360">
            <w:pPr>
              <w:tabs>
                <w:tab w:val="left" w:pos="1785"/>
              </w:tabs>
              <w:jc w:val="center"/>
              <w:rPr>
                <w:color w:val="000000"/>
                <w:lang w:val="en-GB"/>
              </w:rPr>
            </w:pPr>
          </w:p>
        </w:tc>
      </w:tr>
      <w:tr w:rsidR="003F3487" w:rsidRPr="00052D35" w:rsidTr="00706360">
        <w:tc>
          <w:tcPr>
            <w:tcW w:w="1955" w:type="dxa"/>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p>
        </w:tc>
      </w:tr>
      <w:tr w:rsidR="003F3487" w:rsidRPr="00052D35" w:rsidTr="00706360">
        <w:tc>
          <w:tcPr>
            <w:tcW w:w="1955" w:type="dxa"/>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p>
        </w:tc>
        <w:tc>
          <w:tcPr>
            <w:tcW w:w="1956" w:type="dxa"/>
            <w:vAlign w:val="center"/>
          </w:tcPr>
          <w:p w:rsidR="003F3487" w:rsidRPr="00052D35" w:rsidRDefault="003F3487" w:rsidP="00706360">
            <w:pPr>
              <w:tabs>
                <w:tab w:val="left" w:pos="1785"/>
              </w:tabs>
              <w:jc w:val="center"/>
              <w:rPr>
                <w:color w:val="000000"/>
                <w:lang w:val="en-GB"/>
              </w:rPr>
            </w:pPr>
          </w:p>
        </w:tc>
      </w:tr>
    </w:tbl>
    <w:p w:rsidR="003F3487" w:rsidRPr="00052D35" w:rsidRDefault="003F3487" w:rsidP="003F3487">
      <w:pPr>
        <w:tabs>
          <w:tab w:val="left" w:pos="1785"/>
        </w:tabs>
        <w:jc w:val="both"/>
        <w:rPr>
          <w:color w:val="000000"/>
          <w:lang w:val="en-GB"/>
        </w:rPr>
      </w:pPr>
    </w:p>
    <w:p w:rsidR="00DD25CD" w:rsidRDefault="00DD25CD" w:rsidP="003F3487">
      <w:pPr>
        <w:pStyle w:val="Heading1"/>
        <w:rPr>
          <w:rFonts w:ascii="Times New Roman" w:hAnsi="Times New Roman"/>
          <w:bCs w:val="0"/>
          <w:color w:val="000000"/>
          <w:sz w:val="28"/>
          <w:szCs w:val="24"/>
        </w:rPr>
        <w:sectPr w:rsidR="00DD25CD" w:rsidSect="004D469D">
          <w:pgSz w:w="11906" w:h="16838"/>
          <w:pgMar w:top="1418" w:right="849" w:bottom="1418" w:left="1418" w:header="397" w:footer="397" w:gutter="0"/>
          <w:cols w:space="708"/>
          <w:docGrid w:linePitch="360"/>
        </w:sectPr>
      </w:pPr>
    </w:p>
    <w:p w:rsidR="003F3487" w:rsidRPr="00052D35" w:rsidRDefault="003F3487" w:rsidP="00DD25CD">
      <w:pPr>
        <w:pStyle w:val="Heading1"/>
      </w:pPr>
      <w:bookmarkStart w:id="9" w:name="_Toc490122767"/>
      <w:r w:rsidRPr="00052D35">
        <w:lastRenderedPageBreak/>
        <w:t xml:space="preserve">SECTION 5 - </w:t>
      </w:r>
      <w:r w:rsidRPr="00DD25CD">
        <w:t>OPERATION</w:t>
      </w:r>
      <w:r w:rsidRPr="00052D35">
        <w:t xml:space="preserve"> OF THE BALLAST WATER MANAGEMENT SYSTEM</w:t>
      </w:r>
      <w:bookmarkEnd w:id="9"/>
    </w:p>
    <w:p w:rsidR="003F3487" w:rsidRPr="00052D35" w:rsidRDefault="003F3487" w:rsidP="00AA7F91">
      <w:pPr>
        <w:pStyle w:val="Heading2"/>
        <w:rPr>
          <w:lang w:val="en-GB"/>
        </w:rPr>
      </w:pPr>
      <w:bookmarkStart w:id="10" w:name="x1.1.3.2.4.2.112.3.10.2"/>
      <w:bookmarkStart w:id="11" w:name="imores_a868.20_9"/>
      <w:bookmarkStart w:id="12" w:name="_Toc490122768"/>
      <w:bookmarkEnd w:id="10"/>
      <w:bookmarkEnd w:id="11"/>
      <w:r w:rsidRPr="00052D35">
        <w:rPr>
          <w:lang w:val="en-GB"/>
        </w:rPr>
        <w:t>5.1 Precautionary practices</w:t>
      </w:r>
      <w:bookmarkEnd w:id="12"/>
    </w:p>
    <w:p w:rsidR="003F3487" w:rsidRPr="00052D35" w:rsidRDefault="003F3487" w:rsidP="00AA7F91">
      <w:pPr>
        <w:pStyle w:val="Heading3"/>
      </w:pPr>
      <w:bookmarkStart w:id="13" w:name="_Toc490122769"/>
      <w:r w:rsidRPr="00052D35">
        <w:t>5.1.1 Minimising uptake of harmful aquatic organisms, pathogens and sediments</w:t>
      </w:r>
      <w:bookmarkEnd w:id="13"/>
    </w:p>
    <w:p w:rsidR="003F3487" w:rsidRPr="00052D35" w:rsidRDefault="003F3487" w:rsidP="003F3487">
      <w:pPr>
        <w:jc w:val="both"/>
        <w:rPr>
          <w:color w:val="000000"/>
          <w:lang w:val="en-GB"/>
        </w:rPr>
      </w:pPr>
      <w:r w:rsidRPr="00052D35">
        <w:rPr>
          <w:color w:val="000000"/>
          <w:lang w:val="en-GB"/>
        </w:rPr>
        <w:t>When loading ballast, every effort should be made to avoid the uptake of potentially harmful aquatic organisms, pathogens and sediment that may contain such organisms. The uptake of ballast water should be minimised or, where practicable, avoided in areas and situations such as:</w:t>
      </w:r>
    </w:p>
    <w:p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Areas identified by the Port State in connection with advice relating to 12.1.2 below</w:t>
      </w:r>
    </w:p>
    <w:p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In darkness when bottom dwelling organisms may rise up in the water column.</w:t>
      </w:r>
    </w:p>
    <w:p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In very shallow water or</w:t>
      </w:r>
    </w:p>
    <w:p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Where propellers may stir up sediment.</w:t>
      </w:r>
    </w:p>
    <w:p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 xml:space="preserve">Nearby sewage outfalls </w:t>
      </w:r>
    </w:p>
    <w:p w:rsidR="003F3487" w:rsidRPr="00052D35" w:rsidRDefault="003F3487" w:rsidP="003E52B3">
      <w:pPr>
        <w:numPr>
          <w:ilvl w:val="0"/>
          <w:numId w:val="8"/>
        </w:numPr>
        <w:spacing w:after="0" w:line="240" w:lineRule="auto"/>
        <w:jc w:val="both"/>
        <w:rPr>
          <w:color w:val="000000"/>
          <w:lang w:val="en-GB"/>
        </w:rPr>
      </w:pPr>
      <w:r w:rsidRPr="00052D35">
        <w:rPr>
          <w:color w:val="000000"/>
          <w:lang w:val="en-GB"/>
        </w:rPr>
        <w:t>When a current with turbulence</w:t>
      </w:r>
    </w:p>
    <w:p w:rsidR="003F3487" w:rsidRPr="00AA7F91" w:rsidRDefault="003F3487" w:rsidP="003E52B3">
      <w:pPr>
        <w:numPr>
          <w:ilvl w:val="0"/>
          <w:numId w:val="8"/>
        </w:numPr>
        <w:spacing w:after="0" w:line="240" w:lineRule="auto"/>
        <w:jc w:val="both"/>
        <w:rPr>
          <w:color w:val="000000"/>
          <w:lang w:val="en-GB"/>
        </w:rPr>
      </w:pPr>
      <w:r w:rsidRPr="00052D35">
        <w:rPr>
          <w:color w:val="000000"/>
          <w:lang w:val="en-GB"/>
        </w:rPr>
        <w:t>Nearby dredging area</w:t>
      </w:r>
    </w:p>
    <w:p w:rsidR="003F3487" w:rsidRPr="00052D35" w:rsidRDefault="003F3487" w:rsidP="00AA7F91">
      <w:pPr>
        <w:pStyle w:val="Heading3"/>
      </w:pPr>
      <w:bookmarkStart w:id="14" w:name="_Toc490122770"/>
      <w:r w:rsidRPr="00052D35">
        <w:t>5.1.2 Removing Ballast Sediment on a Timely Basis</w:t>
      </w:r>
      <w:bookmarkEnd w:id="14"/>
    </w:p>
    <w:p w:rsidR="003F3487" w:rsidRPr="00052D35" w:rsidRDefault="003F3487" w:rsidP="003F3487">
      <w:pPr>
        <w:jc w:val="both"/>
        <w:rPr>
          <w:color w:val="000000"/>
          <w:lang w:val="en-GB"/>
        </w:rPr>
      </w:pPr>
      <w:r w:rsidRPr="00052D35">
        <w:rPr>
          <w:color w:val="000000"/>
          <w:lang w:val="en-GB"/>
        </w:rPr>
        <w:t>Where practicable routine cleaning of the ballast tank to remove sediments, should be carried out in mid-ocean or under controlled arrangements in port or dry dock, in accordance with the provisions of the ship’s ballast water management plan.</w:t>
      </w:r>
    </w:p>
    <w:p w:rsidR="003F3487" w:rsidRPr="00052D35" w:rsidRDefault="003F3487" w:rsidP="00AA7F91">
      <w:pPr>
        <w:pStyle w:val="Heading3"/>
      </w:pPr>
      <w:bookmarkStart w:id="15" w:name="_Toc490122771"/>
      <w:r w:rsidRPr="00052D35">
        <w:t>5.1.3 Avoiding Unnecessary Discharge of Ballast Water</w:t>
      </w:r>
      <w:bookmarkEnd w:id="15"/>
    </w:p>
    <w:p w:rsidR="003F3487" w:rsidRPr="00052D35" w:rsidRDefault="003F3487" w:rsidP="003F3487">
      <w:pPr>
        <w:jc w:val="both"/>
        <w:rPr>
          <w:color w:val="000000"/>
          <w:lang w:val="en-GB"/>
        </w:rPr>
      </w:pPr>
      <w:r w:rsidRPr="00052D35">
        <w:rPr>
          <w:color w:val="000000"/>
          <w:lang w:val="en-GB"/>
        </w:rPr>
        <w:t>If it is necessary to take on and discharge ballast water in the same port to facilitate safe cargo operations, care should be taken to avoid unnecessary discharge of ballast water that has been taken up in another port.</w:t>
      </w:r>
    </w:p>
    <w:p w:rsidR="003F3487" w:rsidRPr="00052D35" w:rsidRDefault="003F3487" w:rsidP="00AA7F91">
      <w:pPr>
        <w:pStyle w:val="Heading2"/>
        <w:rPr>
          <w:lang w:val="en-GB"/>
        </w:rPr>
      </w:pPr>
      <w:bookmarkStart w:id="16" w:name="_Toc490122772"/>
      <w:r w:rsidRPr="00052D35">
        <w:rPr>
          <w:lang w:val="en-GB"/>
        </w:rPr>
        <w:t>5.2 Ballast Water Management Options</w:t>
      </w:r>
      <w:bookmarkEnd w:id="16"/>
    </w:p>
    <w:p w:rsidR="003F3487" w:rsidRPr="00052D35" w:rsidRDefault="003F3487" w:rsidP="00AA7F91">
      <w:pPr>
        <w:pStyle w:val="Heading3"/>
        <w:rPr>
          <w:lang w:val="en-GB"/>
        </w:rPr>
      </w:pPr>
      <w:bookmarkStart w:id="17" w:name="_Toc490122773"/>
      <w:r w:rsidRPr="00052D35">
        <w:rPr>
          <w:lang w:val="en-GB"/>
        </w:rPr>
        <w:t>5.2.1 Ballast Water Exchange</w:t>
      </w:r>
      <w:bookmarkEnd w:id="17"/>
    </w:p>
    <w:p w:rsidR="003F3487" w:rsidRPr="00052D35" w:rsidRDefault="003F3487" w:rsidP="003F3487">
      <w:pPr>
        <w:jc w:val="both"/>
        <w:rPr>
          <w:color w:val="000000"/>
          <w:lang w:val="en-GB"/>
        </w:rPr>
      </w:pPr>
      <w:r w:rsidRPr="00052D35">
        <w:rPr>
          <w:color w:val="000000"/>
          <w:lang w:val="en-GB"/>
        </w:rPr>
        <w:t>Near-coastal (including port and estuarine) organisms released in mid-ocean and oceanic organisms released in coastal waters do not generally survive. When exchanging ballast at sea, safety procedures for the ship and the crew as set out in section 6 should be taken into account. Furthermore, the following practices are recommended:</w:t>
      </w:r>
    </w:p>
    <w:p w:rsidR="003F3487" w:rsidRPr="00052D35" w:rsidRDefault="003F3487" w:rsidP="003E52B3">
      <w:pPr>
        <w:numPr>
          <w:ilvl w:val="0"/>
          <w:numId w:val="9"/>
        </w:numPr>
        <w:spacing w:after="0" w:line="240" w:lineRule="auto"/>
        <w:jc w:val="both"/>
        <w:rPr>
          <w:color w:val="000000"/>
          <w:lang w:val="en-GB"/>
        </w:rPr>
      </w:pPr>
      <w:r w:rsidRPr="00052D35">
        <w:rPr>
          <w:color w:val="000000"/>
          <w:lang w:val="en-GB"/>
        </w:rPr>
        <w:t xml:space="preserve">Where practicable, ships should conduct ballast exchange in deep water, in Open Ocean and as far as possible from shore. Whenever possible, conduct such Ballast Water exchange at least 200 nautical miles from the nearest land and in water at least </w:t>
      </w:r>
      <w:smartTag w:uri="urn:schemas-microsoft-com:office:smarttags" w:element="metricconverter">
        <w:smartTagPr>
          <w:attr w:name="ProductID" w:val="200 metres"/>
        </w:smartTagPr>
        <w:r w:rsidRPr="00052D35">
          <w:rPr>
            <w:color w:val="000000"/>
            <w:lang w:val="en-GB"/>
          </w:rPr>
          <w:t>200 metres</w:t>
        </w:r>
      </w:smartTag>
      <w:r w:rsidRPr="00052D35">
        <w:rPr>
          <w:color w:val="000000"/>
          <w:lang w:val="en-GB"/>
        </w:rPr>
        <w:t xml:space="preserve"> in depth, taking into account the Guidelines developed by the Organization. </w:t>
      </w:r>
    </w:p>
    <w:p w:rsidR="00AA7F91" w:rsidRDefault="003F3487" w:rsidP="003E52B3">
      <w:pPr>
        <w:numPr>
          <w:ilvl w:val="0"/>
          <w:numId w:val="9"/>
        </w:numPr>
        <w:spacing w:after="0" w:line="240" w:lineRule="auto"/>
        <w:jc w:val="both"/>
        <w:rPr>
          <w:color w:val="000000"/>
          <w:lang w:val="en-GB"/>
        </w:rPr>
        <w:sectPr w:rsidR="00AA7F91" w:rsidSect="004D469D">
          <w:pgSz w:w="11906" w:h="16838"/>
          <w:pgMar w:top="1418" w:right="849" w:bottom="1418" w:left="1418" w:header="397" w:footer="397" w:gutter="0"/>
          <w:cols w:space="708"/>
          <w:docGrid w:linePitch="360"/>
        </w:sectPr>
      </w:pPr>
      <w:r w:rsidRPr="00052D35">
        <w:rPr>
          <w:color w:val="000000"/>
          <w:lang w:val="en-GB"/>
        </w:rPr>
        <w:t xml:space="preserve">In cases where the ship is unable to conduct Ballast Water exchange in accordance with above paragraph, such Ballast Water exchange shall be conducted taking into account the Guidelines described in above paragraph and as far from the nearest land as possible, and all in cases at least 50 </w:t>
      </w:r>
    </w:p>
    <w:p w:rsidR="003F3487" w:rsidRPr="00052D35" w:rsidRDefault="003F3487" w:rsidP="00AA7F91">
      <w:pPr>
        <w:spacing w:after="0" w:line="240" w:lineRule="auto"/>
        <w:ind w:left="360"/>
        <w:jc w:val="both"/>
        <w:rPr>
          <w:color w:val="000000"/>
          <w:lang w:val="en-GB"/>
        </w:rPr>
      </w:pPr>
      <w:proofErr w:type="gramStart"/>
      <w:r w:rsidRPr="00052D35">
        <w:rPr>
          <w:color w:val="000000"/>
          <w:lang w:val="en-GB"/>
        </w:rPr>
        <w:lastRenderedPageBreak/>
        <w:t>nautical</w:t>
      </w:r>
      <w:proofErr w:type="gramEnd"/>
      <w:r w:rsidRPr="00052D35">
        <w:rPr>
          <w:color w:val="000000"/>
          <w:lang w:val="en-GB"/>
        </w:rPr>
        <w:t xml:space="preserve"> miles from the nearest land in water at least </w:t>
      </w:r>
      <w:smartTag w:uri="urn:schemas-microsoft-com:office:smarttags" w:element="metricconverter">
        <w:smartTagPr>
          <w:attr w:name="ProductID" w:val="200 metres"/>
        </w:smartTagPr>
        <w:r w:rsidRPr="00052D35">
          <w:rPr>
            <w:color w:val="000000"/>
            <w:lang w:val="en-GB"/>
          </w:rPr>
          <w:t>200 metres</w:t>
        </w:r>
      </w:smartTag>
      <w:r w:rsidRPr="00052D35">
        <w:rPr>
          <w:color w:val="000000"/>
          <w:lang w:val="en-GB"/>
        </w:rPr>
        <w:t xml:space="preserve"> in depth. Consistent with 9.1.2 below, all of the ballast water should be discharged until suction is lost, and stripping pumps or educators should be used if possible;</w:t>
      </w:r>
    </w:p>
    <w:p w:rsidR="003F3487" w:rsidRPr="00052D35" w:rsidRDefault="003F3487" w:rsidP="003E52B3">
      <w:pPr>
        <w:numPr>
          <w:ilvl w:val="0"/>
          <w:numId w:val="9"/>
        </w:numPr>
        <w:spacing w:after="0" w:line="240" w:lineRule="auto"/>
        <w:jc w:val="both"/>
        <w:rPr>
          <w:color w:val="000000"/>
          <w:lang w:val="en-GB"/>
        </w:rPr>
      </w:pPr>
      <w:r w:rsidRPr="00052D35">
        <w:rPr>
          <w:color w:val="000000"/>
          <w:lang w:val="en-GB"/>
        </w:rPr>
        <w:t>Where the flow-through method is employed in open ocean by pumping ballast water into the tank or hold and allowing the water to overflow, at least three times the tank volume should be pumped through the tank;</w:t>
      </w:r>
    </w:p>
    <w:p w:rsidR="003F3487" w:rsidRPr="00052D35" w:rsidRDefault="003F3487" w:rsidP="003E52B3">
      <w:pPr>
        <w:numPr>
          <w:ilvl w:val="0"/>
          <w:numId w:val="9"/>
        </w:numPr>
        <w:spacing w:after="0" w:line="240" w:lineRule="auto"/>
        <w:jc w:val="both"/>
        <w:rPr>
          <w:color w:val="000000"/>
          <w:lang w:val="en-GB"/>
        </w:rPr>
      </w:pPr>
      <w:r w:rsidRPr="00052D35">
        <w:rPr>
          <w:color w:val="000000"/>
          <w:lang w:val="en-GB"/>
        </w:rPr>
        <w:t>Where neither form of open ocean exchange is practicable, ballast exchange may be accepted by the Port State in designated areas; and</w:t>
      </w:r>
    </w:p>
    <w:p w:rsidR="003F3487" w:rsidRPr="00052D35" w:rsidRDefault="003F3487" w:rsidP="003E52B3">
      <w:pPr>
        <w:numPr>
          <w:ilvl w:val="0"/>
          <w:numId w:val="9"/>
        </w:numPr>
        <w:spacing w:after="0" w:line="240" w:lineRule="auto"/>
        <w:jc w:val="both"/>
        <w:rPr>
          <w:color w:val="000000"/>
          <w:lang w:val="en-GB"/>
        </w:rPr>
      </w:pPr>
      <w:r w:rsidRPr="00052D35">
        <w:rPr>
          <w:color w:val="000000"/>
          <w:lang w:val="en-GB"/>
        </w:rPr>
        <w:t>Other ballast exchange options approved by the Port State.</w:t>
      </w:r>
    </w:p>
    <w:p w:rsidR="003F3487" w:rsidRPr="00052D35" w:rsidRDefault="003F3487" w:rsidP="003F3487">
      <w:pPr>
        <w:jc w:val="both"/>
        <w:rPr>
          <w:rFonts w:ascii="Arial" w:hAnsi="Arial" w:cs="Arial"/>
          <w:b/>
          <w:color w:val="000000"/>
          <w:lang w:val="en-GB"/>
        </w:rPr>
      </w:pPr>
    </w:p>
    <w:p w:rsidR="003F3487" w:rsidRPr="00052D35" w:rsidRDefault="003F3487" w:rsidP="00C72C0F">
      <w:pPr>
        <w:pStyle w:val="Heading3"/>
        <w:rPr>
          <w:lang w:val="en-GB"/>
        </w:rPr>
      </w:pPr>
      <w:bookmarkStart w:id="18" w:name="_Toc490122774"/>
      <w:r w:rsidRPr="00052D35">
        <w:rPr>
          <w:lang w:val="en-GB"/>
        </w:rPr>
        <w:t>5.2.2. Non-release or Minimal Release of Ballast Water</w:t>
      </w:r>
      <w:bookmarkEnd w:id="18"/>
      <w:r w:rsidRPr="00052D35">
        <w:rPr>
          <w:lang w:val="en-GB"/>
        </w:rPr>
        <w:t xml:space="preserve"> </w:t>
      </w:r>
    </w:p>
    <w:p w:rsidR="003F3487" w:rsidRPr="00052D35" w:rsidRDefault="003F3487" w:rsidP="003F3487">
      <w:pPr>
        <w:jc w:val="both"/>
        <w:rPr>
          <w:color w:val="000000"/>
          <w:lang w:val="en-GB"/>
        </w:rPr>
      </w:pPr>
      <w:r w:rsidRPr="00052D35">
        <w:rPr>
          <w:color w:val="000000"/>
          <w:lang w:val="en-GB"/>
        </w:rPr>
        <w:t>In cases where ballast exchange or other treatment options are not possible, ballast water may be retained in tanks or holds. If this not be possible, the ship should only discharge the minimum essential amount of ballast water in accordance with Port States’ contingency strategies.</w:t>
      </w:r>
    </w:p>
    <w:p w:rsidR="003F3487" w:rsidRPr="00052D35" w:rsidRDefault="003F3487" w:rsidP="00C72C0F">
      <w:pPr>
        <w:pStyle w:val="Heading3"/>
        <w:rPr>
          <w:lang w:val="en-GB"/>
        </w:rPr>
      </w:pPr>
      <w:bookmarkStart w:id="19" w:name="_Toc490122775"/>
      <w:r w:rsidRPr="00052D35">
        <w:rPr>
          <w:lang w:val="en-GB"/>
        </w:rPr>
        <w:t>5.2.3 Discharge to Reception Facilities</w:t>
      </w:r>
      <w:bookmarkEnd w:id="19"/>
    </w:p>
    <w:p w:rsidR="003F3487" w:rsidRPr="00052D35" w:rsidRDefault="003F3487" w:rsidP="003F3487">
      <w:pPr>
        <w:jc w:val="both"/>
        <w:rPr>
          <w:color w:val="000000"/>
          <w:lang w:val="en-GB"/>
        </w:rPr>
      </w:pPr>
      <w:r w:rsidRPr="00052D35">
        <w:rPr>
          <w:color w:val="000000"/>
          <w:lang w:val="en-GB"/>
        </w:rPr>
        <w:t>If reception facilities for ballast water and/or sediments are provided by a Port State, they should, where appropriate, be utilised.</w:t>
      </w:r>
    </w:p>
    <w:p w:rsidR="003F3487" w:rsidRPr="00052D35" w:rsidRDefault="003F3487" w:rsidP="00C72C0F">
      <w:pPr>
        <w:pStyle w:val="Heading3"/>
        <w:rPr>
          <w:lang w:val="en-GB"/>
        </w:rPr>
      </w:pPr>
      <w:bookmarkStart w:id="20" w:name="_Toc490122776"/>
      <w:r w:rsidRPr="00052D35">
        <w:rPr>
          <w:lang w:val="en-GB"/>
        </w:rPr>
        <w:t>5.2.4 Emergent and New Technologies and Treatments</w:t>
      </w:r>
      <w:bookmarkEnd w:id="20"/>
    </w:p>
    <w:p w:rsidR="003F3487" w:rsidRPr="00052D35" w:rsidRDefault="003F3487" w:rsidP="003F3487">
      <w:pPr>
        <w:jc w:val="both"/>
        <w:rPr>
          <w:color w:val="000000"/>
          <w:lang w:val="en-GB"/>
        </w:rPr>
      </w:pPr>
      <w:r w:rsidRPr="00052D35">
        <w:rPr>
          <w:color w:val="000000"/>
          <w:lang w:val="en-GB"/>
        </w:rPr>
        <w:t>If suitable new and emergent treatments and technologies prove viable, these may substitute for, or be used in conjunction with, current options. Such treatments could include thermal methods, filtration, disinfecting including ultraviolet light, and other such means acceptable to the Port State.</w:t>
      </w:r>
    </w:p>
    <w:p w:rsidR="003F3487" w:rsidRPr="00052D35" w:rsidRDefault="003F3487" w:rsidP="003F3487">
      <w:pPr>
        <w:jc w:val="both"/>
        <w:rPr>
          <w:color w:val="000000"/>
          <w:lang w:val="en-GB"/>
        </w:rPr>
      </w:pPr>
      <w:r w:rsidRPr="00052D35">
        <w:rPr>
          <w:color w:val="000000"/>
          <w:lang w:val="en-GB"/>
        </w:rPr>
        <w:t>Results concerning the application and effectiveness of new ballast water management technologies and associated control equipment should be notified to the Organisation with a view to evaluation and incorporation, as appropriate, into these Guidelines.</w:t>
      </w:r>
    </w:p>
    <w:p w:rsidR="00C72C0F" w:rsidRDefault="00C72C0F" w:rsidP="003F3487">
      <w:pPr>
        <w:pStyle w:val="Heading3"/>
        <w:spacing w:before="180" w:after="120"/>
        <w:rPr>
          <w:rFonts w:ascii="Times New Roman" w:hAnsi="Times New Roman" w:cs="Times New Roman"/>
          <w:bCs w:val="0"/>
          <w:color w:val="000000"/>
          <w:szCs w:val="24"/>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pStyle w:val="Heading1"/>
      </w:pPr>
      <w:bookmarkStart w:id="21" w:name="_Toc490122777"/>
      <w:r w:rsidRPr="00052D35">
        <w:lastRenderedPageBreak/>
        <w:t xml:space="preserve">SECTION 6 - </w:t>
      </w:r>
      <w:bookmarkStart w:id="22" w:name="x1.1.3.2.4.3.49.3.6.6.11.1"/>
      <w:bookmarkEnd w:id="22"/>
      <w:r w:rsidRPr="00052D35">
        <w:t>SAFETY PROCEDURES FOR THE SHIP AND THE CREW</w:t>
      </w:r>
      <w:bookmarkEnd w:id="21"/>
      <w:r w:rsidRPr="00052D35">
        <w:t xml:space="preserve"> </w:t>
      </w:r>
    </w:p>
    <w:p w:rsidR="003F3487" w:rsidRPr="00052D35" w:rsidRDefault="003F3487" w:rsidP="003F3487">
      <w:pPr>
        <w:tabs>
          <w:tab w:val="left" w:pos="1785"/>
        </w:tabs>
        <w:jc w:val="both"/>
        <w:rPr>
          <w:b/>
          <w:color w:val="000000"/>
          <w:lang w:val="en-GB"/>
        </w:rPr>
      </w:pPr>
    </w:p>
    <w:p w:rsidR="003F3487" w:rsidRPr="00052D35" w:rsidRDefault="003F3487" w:rsidP="003F3487">
      <w:pPr>
        <w:tabs>
          <w:tab w:val="left" w:pos="1785"/>
        </w:tabs>
        <w:jc w:val="both"/>
        <w:rPr>
          <w:color w:val="000000"/>
          <w:lang w:val="en-GB"/>
        </w:rPr>
      </w:pPr>
      <w:r w:rsidRPr="00052D35">
        <w:rPr>
          <w:color w:val="000000"/>
          <w:lang w:val="en-GB"/>
        </w:rPr>
        <w:t>The safety points outlined below are intended to emphasise that the consequences of an inadvertent error at sea can be more significant than the same error made in port. Ballast water exchange at sea is a comparatively new development and a sense of familiarity with the mechanics of ballasting should not be allowed to induce complacency in this new procedure.</w:t>
      </w:r>
    </w:p>
    <w:p w:rsidR="003F3487" w:rsidRPr="00052D35" w:rsidRDefault="003F3487" w:rsidP="003F3487">
      <w:pPr>
        <w:tabs>
          <w:tab w:val="left" w:pos="1785"/>
        </w:tabs>
        <w:jc w:val="both"/>
        <w:rPr>
          <w:color w:val="000000"/>
          <w:lang w:val="en-GB"/>
        </w:rPr>
      </w:pPr>
      <w:r w:rsidRPr="00052D35">
        <w:rPr>
          <w:color w:val="000000"/>
          <w:lang w:val="en-GB"/>
        </w:rPr>
        <w:t>Ship engaged in ballast water exchange at sea should be provided with procedures which account for the following, as applicable:</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lang w:val="en-GB"/>
        </w:rPr>
        <w:t>avoidance of over and under-pressurization of ballast tanks,</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lang w:val="en-GB"/>
        </w:rPr>
        <w:t>free surface effects on stability and sloshing loads in tanks that may be slack at any one time</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lang w:val="en-GB"/>
        </w:rPr>
        <w:t>admissible weather conditions</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lang w:val="en-GB"/>
        </w:rPr>
        <w:t>weather routeing in areas seasonably affected by cyclones, typhoons, hurricanes or heavy icing conditions</w:t>
      </w:r>
    </w:p>
    <w:p w:rsidR="003F3487" w:rsidRPr="00052D35" w:rsidRDefault="003F3487" w:rsidP="003E52B3">
      <w:pPr>
        <w:numPr>
          <w:ilvl w:val="0"/>
          <w:numId w:val="11"/>
        </w:numPr>
        <w:tabs>
          <w:tab w:val="left" w:pos="1785"/>
        </w:tabs>
        <w:spacing w:after="0" w:line="240" w:lineRule="auto"/>
        <w:jc w:val="both"/>
        <w:rPr>
          <w:color w:val="000000"/>
          <w:lang w:val="en-GB"/>
        </w:rPr>
      </w:pPr>
      <w:proofErr w:type="gramStart"/>
      <w:r w:rsidRPr="00052D35">
        <w:rPr>
          <w:color w:val="000000"/>
          <w:lang w:val="en-GB"/>
        </w:rPr>
        <w:t>maintenance</w:t>
      </w:r>
      <w:proofErr w:type="gramEnd"/>
      <w:r w:rsidRPr="00052D35">
        <w:rPr>
          <w:color w:val="000000"/>
          <w:lang w:val="en-GB"/>
        </w:rPr>
        <w:t xml:space="preserve"> of adequate intact stability in accordance with an approved trim and stability booklet.</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lang w:val="en-GB"/>
        </w:rPr>
        <w:t>permissible seagoing strength limits of shear forces and bending moments in accordance with an approved loading manual</w:t>
      </w:r>
    </w:p>
    <w:p w:rsidR="003F3487" w:rsidRPr="00052D35" w:rsidRDefault="003F3487" w:rsidP="003E52B3">
      <w:pPr>
        <w:numPr>
          <w:ilvl w:val="0"/>
          <w:numId w:val="11"/>
        </w:numPr>
        <w:tabs>
          <w:tab w:val="left" w:pos="1785"/>
        </w:tabs>
        <w:spacing w:after="0" w:line="240" w:lineRule="auto"/>
        <w:jc w:val="both"/>
        <w:rPr>
          <w:color w:val="000000"/>
          <w:lang w:val="en-GB"/>
        </w:rPr>
      </w:pPr>
      <w:proofErr w:type="spellStart"/>
      <w:r w:rsidRPr="00052D35">
        <w:rPr>
          <w:color w:val="000000"/>
          <w:lang w:val="en-GB"/>
        </w:rPr>
        <w:t>torsional</w:t>
      </w:r>
      <w:proofErr w:type="spellEnd"/>
      <w:r w:rsidRPr="00052D35">
        <w:rPr>
          <w:color w:val="000000"/>
          <w:lang w:val="en-GB"/>
        </w:rPr>
        <w:t xml:space="preserve"> forces, where relevant</w:t>
      </w:r>
    </w:p>
    <w:p w:rsidR="003F3487" w:rsidRPr="00052D35" w:rsidRDefault="003F3487" w:rsidP="003E52B3">
      <w:pPr>
        <w:numPr>
          <w:ilvl w:val="0"/>
          <w:numId w:val="11"/>
        </w:numPr>
        <w:tabs>
          <w:tab w:val="left" w:pos="1785"/>
        </w:tabs>
        <w:spacing w:after="0" w:line="240" w:lineRule="auto"/>
        <w:jc w:val="both"/>
        <w:rPr>
          <w:strike/>
          <w:color w:val="000000"/>
          <w:lang w:val="en-GB"/>
        </w:rPr>
      </w:pPr>
      <w:r w:rsidRPr="00052D35">
        <w:rPr>
          <w:color w:val="000000"/>
        </w:rPr>
        <w:t>forward and aft draughts and trim, with particular reference to bridge visibility, slamming, propeller immersion and minimum forward draft</w:t>
      </w:r>
    </w:p>
    <w:p w:rsidR="003F3487" w:rsidRPr="00052D35" w:rsidRDefault="003F3487" w:rsidP="003E52B3">
      <w:pPr>
        <w:numPr>
          <w:ilvl w:val="0"/>
          <w:numId w:val="11"/>
        </w:numPr>
        <w:tabs>
          <w:tab w:val="left" w:pos="1785"/>
        </w:tabs>
        <w:spacing w:after="0" w:line="240" w:lineRule="auto"/>
        <w:jc w:val="both"/>
        <w:rPr>
          <w:strike/>
          <w:color w:val="000000"/>
          <w:lang w:val="en-GB"/>
        </w:rPr>
      </w:pPr>
      <w:r w:rsidRPr="00052D35">
        <w:rPr>
          <w:color w:val="000000"/>
        </w:rPr>
        <w:t>wave-induced hull vibrations when carrying out/performing ballast water exchange</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lang w:val="en-GB"/>
        </w:rPr>
        <w:t xml:space="preserve">documented records of ballasting and / or de-ballasting </w:t>
      </w:r>
      <w:r w:rsidRPr="00052D35">
        <w:rPr>
          <w:color w:val="000000"/>
        </w:rPr>
        <w:t>and/or internal transfers of ballast</w:t>
      </w:r>
    </w:p>
    <w:p w:rsidR="003F3487" w:rsidRPr="00052D35" w:rsidRDefault="003F3487" w:rsidP="003E52B3">
      <w:pPr>
        <w:numPr>
          <w:ilvl w:val="0"/>
          <w:numId w:val="11"/>
        </w:numPr>
        <w:tabs>
          <w:tab w:val="left" w:pos="1785"/>
        </w:tabs>
        <w:spacing w:after="0" w:line="240" w:lineRule="auto"/>
        <w:jc w:val="both"/>
        <w:rPr>
          <w:color w:val="000000"/>
          <w:lang w:val="en-GB"/>
        </w:rPr>
      </w:pPr>
      <w:proofErr w:type="gramStart"/>
      <w:r w:rsidRPr="00052D35">
        <w:rPr>
          <w:color w:val="000000"/>
          <w:lang w:val="en-GB"/>
        </w:rPr>
        <w:t>contingency</w:t>
      </w:r>
      <w:proofErr w:type="gramEnd"/>
      <w:r w:rsidRPr="00052D35">
        <w:rPr>
          <w:color w:val="000000"/>
          <w:lang w:val="en-GB"/>
        </w:rPr>
        <w:t xml:space="preserve"> procedures for situations which may affect the ballast water exchange at sea, including deteriorating weather conditions, pump failure, loss of power, etc.</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lang w:val="en-GB"/>
        </w:rPr>
        <w:t>time to complete the ballast water exchange or an appropriate sequence thereof, taking into account that the ballast water may represent %50 of the total cargo capacity for same ships, and</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rPr>
        <w:t>continual monitoring of the ballast water operation; monitoring should include pumps, levels in tanks, line and pump pressures, stability and stresses;</w:t>
      </w:r>
    </w:p>
    <w:p w:rsidR="003F3487" w:rsidRPr="00052D35" w:rsidRDefault="003F3487" w:rsidP="003E52B3">
      <w:pPr>
        <w:numPr>
          <w:ilvl w:val="0"/>
          <w:numId w:val="11"/>
        </w:numPr>
        <w:tabs>
          <w:tab w:val="left" w:pos="1785"/>
        </w:tabs>
        <w:spacing w:after="0" w:line="240" w:lineRule="auto"/>
        <w:jc w:val="both"/>
        <w:rPr>
          <w:color w:val="000000"/>
          <w:lang w:val="en-GB"/>
        </w:rPr>
      </w:pPr>
      <w:r w:rsidRPr="00052D35">
        <w:rPr>
          <w:color w:val="000000"/>
        </w:rPr>
        <w:t xml:space="preserve">additional </w:t>
      </w:r>
      <w:proofErr w:type="spellStart"/>
      <w:r w:rsidRPr="00052D35">
        <w:rPr>
          <w:color w:val="000000"/>
        </w:rPr>
        <w:t>work loads</w:t>
      </w:r>
      <w:proofErr w:type="spellEnd"/>
      <w:r w:rsidRPr="00052D35">
        <w:rPr>
          <w:color w:val="000000"/>
        </w:rPr>
        <w:t xml:space="preserve"> on the master and crew </w:t>
      </w:r>
    </w:p>
    <w:p w:rsidR="003F3487" w:rsidRPr="00052D35" w:rsidRDefault="003F3487" w:rsidP="00C72C0F">
      <w:pPr>
        <w:pStyle w:val="Heading2"/>
        <w:rPr>
          <w:lang w:val="en-GB"/>
        </w:rPr>
      </w:pPr>
      <w:bookmarkStart w:id="23" w:name="_Toc490122778"/>
      <w:r w:rsidRPr="00052D35">
        <w:rPr>
          <w:lang w:val="en-GB"/>
        </w:rPr>
        <w:t>6.1 Long-term evaluation of safety aspects in relation to ballast water exchange</w:t>
      </w:r>
      <w:bookmarkEnd w:id="23"/>
      <w:r w:rsidRPr="00052D35">
        <w:rPr>
          <w:lang w:val="en-GB"/>
        </w:rPr>
        <w:t xml:space="preserve"> </w:t>
      </w:r>
    </w:p>
    <w:p w:rsidR="003F3487" w:rsidRPr="00052D35" w:rsidRDefault="003F3487" w:rsidP="003F3487">
      <w:pPr>
        <w:jc w:val="both"/>
        <w:rPr>
          <w:color w:val="000000"/>
          <w:lang w:val="en-GB"/>
        </w:rPr>
      </w:pPr>
      <w:r w:rsidRPr="00052D35">
        <w:rPr>
          <w:color w:val="000000"/>
          <w:lang w:val="en-GB"/>
        </w:rPr>
        <w:t>Recognizing the need to evaluate the hazards and potential consequences for various types of ships and operations, interested parties should carry out detailed studies and provide information relevant:</w:t>
      </w:r>
    </w:p>
    <w:p w:rsidR="003F3487" w:rsidRPr="00052D35" w:rsidRDefault="003F3487" w:rsidP="003E52B3">
      <w:pPr>
        <w:numPr>
          <w:ilvl w:val="0"/>
          <w:numId w:val="10"/>
        </w:numPr>
        <w:spacing w:after="0" w:line="240" w:lineRule="auto"/>
        <w:jc w:val="both"/>
        <w:rPr>
          <w:color w:val="000000"/>
          <w:lang w:val="en-GB"/>
        </w:rPr>
      </w:pPr>
      <w:r w:rsidRPr="00052D35">
        <w:rPr>
          <w:color w:val="000000"/>
          <w:lang w:val="en-GB"/>
        </w:rPr>
        <w:t>Experience gained from carrying out ballast water exchange at sea, including any samples/model procedures;</w:t>
      </w:r>
    </w:p>
    <w:p w:rsidR="003F3487" w:rsidRPr="00052D35" w:rsidRDefault="003F3487" w:rsidP="003E52B3">
      <w:pPr>
        <w:numPr>
          <w:ilvl w:val="0"/>
          <w:numId w:val="10"/>
        </w:numPr>
        <w:spacing w:after="0" w:line="240" w:lineRule="auto"/>
        <w:jc w:val="both"/>
        <w:rPr>
          <w:color w:val="000000"/>
          <w:lang w:val="en-GB"/>
        </w:rPr>
      </w:pPr>
      <w:r w:rsidRPr="00052D35">
        <w:rPr>
          <w:color w:val="000000"/>
          <w:lang w:val="en-GB"/>
        </w:rPr>
        <w:t>Operational precautions and procedures implemented to avoid potential hazards and consequences that may arise during the ballast water exchange at sea;</w:t>
      </w:r>
    </w:p>
    <w:p w:rsidR="003F3487" w:rsidRPr="00052D35" w:rsidRDefault="003F3487" w:rsidP="003E52B3">
      <w:pPr>
        <w:numPr>
          <w:ilvl w:val="0"/>
          <w:numId w:val="10"/>
        </w:numPr>
        <w:spacing w:after="0" w:line="240" w:lineRule="auto"/>
        <w:jc w:val="both"/>
        <w:rPr>
          <w:color w:val="000000"/>
          <w:lang w:val="en-GB"/>
        </w:rPr>
      </w:pPr>
      <w:r w:rsidRPr="00052D35">
        <w:rPr>
          <w:color w:val="000000"/>
          <w:lang w:val="en-GB"/>
        </w:rPr>
        <w:t xml:space="preserve">An evaluation of the safety margins between actual </w:t>
      </w:r>
      <w:proofErr w:type="spellStart"/>
      <w:r w:rsidRPr="00052D35">
        <w:rPr>
          <w:color w:val="000000"/>
          <w:lang w:val="en-GB"/>
        </w:rPr>
        <w:t>metacentric</w:t>
      </w:r>
      <w:proofErr w:type="spellEnd"/>
      <w:r w:rsidRPr="00052D35">
        <w:rPr>
          <w:color w:val="000000"/>
          <w:lang w:val="en-GB"/>
        </w:rPr>
        <w:t xml:space="preserve"> height and stress versus the allowable seagoing limits specified in the approved trim and stability booklet and loading manual, relevant to different types of ships and loading conditions;</w:t>
      </w:r>
    </w:p>
    <w:p w:rsidR="003F3487" w:rsidRPr="00052D35" w:rsidRDefault="003F3487" w:rsidP="003E52B3">
      <w:pPr>
        <w:numPr>
          <w:ilvl w:val="0"/>
          <w:numId w:val="10"/>
        </w:numPr>
        <w:spacing w:after="0" w:line="240" w:lineRule="auto"/>
        <w:jc w:val="both"/>
        <w:rPr>
          <w:color w:val="000000"/>
          <w:lang w:val="en-GB"/>
        </w:rPr>
      </w:pPr>
      <w:r w:rsidRPr="00052D35">
        <w:rPr>
          <w:color w:val="000000"/>
          <w:lang w:val="en-GB"/>
        </w:rPr>
        <w:t>Any hazards which may arise due to human element issues relative to the responsible execution of ballast water exchange at sea in a manner which may not be fully prudent;</w:t>
      </w:r>
    </w:p>
    <w:p w:rsidR="00C72C0F" w:rsidRDefault="003F3487" w:rsidP="003E52B3">
      <w:pPr>
        <w:numPr>
          <w:ilvl w:val="0"/>
          <w:numId w:val="10"/>
        </w:numPr>
        <w:spacing w:after="0" w:line="240" w:lineRule="auto"/>
        <w:jc w:val="both"/>
        <w:rPr>
          <w:color w:val="000000"/>
          <w:lang w:val="en-GB"/>
        </w:rPr>
      </w:pPr>
      <w:r w:rsidRPr="00052D35">
        <w:rPr>
          <w:color w:val="000000"/>
          <w:lang w:val="en-GB"/>
        </w:rPr>
        <w:t>Operational procedures carried out prior to initiating the ballast water exchange at sea and check points during the exchange;</w:t>
      </w:r>
    </w:p>
    <w:p w:rsidR="00C72C0F" w:rsidRDefault="00C72C0F" w:rsidP="003E52B3">
      <w:pPr>
        <w:numPr>
          <w:ilvl w:val="0"/>
          <w:numId w:val="10"/>
        </w:numPr>
        <w:spacing w:after="0" w:line="240" w:lineRule="auto"/>
        <w:jc w:val="both"/>
        <w:rPr>
          <w:color w:val="000000"/>
          <w:lang w:val="en-GB"/>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spacing w:after="0" w:line="240" w:lineRule="auto"/>
        <w:ind w:left="720"/>
        <w:jc w:val="both"/>
        <w:rPr>
          <w:color w:val="000000"/>
          <w:lang w:val="en-GB"/>
        </w:rPr>
      </w:pPr>
    </w:p>
    <w:p w:rsidR="003F3487" w:rsidRPr="00052D35" w:rsidRDefault="003F3487" w:rsidP="003E52B3">
      <w:pPr>
        <w:numPr>
          <w:ilvl w:val="0"/>
          <w:numId w:val="10"/>
        </w:numPr>
        <w:spacing w:after="0" w:line="240" w:lineRule="auto"/>
        <w:jc w:val="both"/>
        <w:rPr>
          <w:color w:val="000000"/>
          <w:lang w:val="en-GB"/>
        </w:rPr>
      </w:pPr>
      <w:r w:rsidRPr="00052D35">
        <w:rPr>
          <w:color w:val="000000"/>
          <w:lang w:val="en-GB"/>
        </w:rPr>
        <w:t>The extent of training and management necessary to ensure that the process of ballast water exchange at sea is effectively monitored and controlled on board;</w:t>
      </w:r>
    </w:p>
    <w:p w:rsidR="003F3487" w:rsidRPr="00052D35" w:rsidRDefault="003F3487" w:rsidP="003E52B3">
      <w:pPr>
        <w:numPr>
          <w:ilvl w:val="0"/>
          <w:numId w:val="10"/>
        </w:numPr>
        <w:spacing w:after="0" w:line="240" w:lineRule="auto"/>
        <w:jc w:val="both"/>
        <w:rPr>
          <w:color w:val="000000"/>
          <w:lang w:val="en-GB"/>
        </w:rPr>
      </w:pPr>
      <w:r w:rsidRPr="00052D35">
        <w:rPr>
          <w:color w:val="000000"/>
          <w:lang w:val="en-GB"/>
        </w:rPr>
        <w:t xml:space="preserve">Plan of action to incorporate any unique procedures should an emergency </w:t>
      </w:r>
      <w:proofErr w:type="gramStart"/>
      <w:r w:rsidRPr="00052D35">
        <w:rPr>
          <w:color w:val="000000"/>
          <w:lang w:val="en-GB"/>
        </w:rPr>
        <w:t>occur</w:t>
      </w:r>
      <w:proofErr w:type="gramEnd"/>
      <w:r w:rsidRPr="00052D35">
        <w:rPr>
          <w:color w:val="000000"/>
          <w:lang w:val="en-GB"/>
        </w:rPr>
        <w:t xml:space="preserve"> which may affect the exchange of ballast water at sea; and the decision making process, taking into account relevant safety matters, including ship’s position, weather conditions, machinery performance, ballast system inspection and maintenance, crew safety and availability.</w:t>
      </w:r>
    </w:p>
    <w:p w:rsidR="00C72C0F" w:rsidRDefault="00C72C0F" w:rsidP="003F3487">
      <w:pPr>
        <w:tabs>
          <w:tab w:val="left" w:pos="1785"/>
        </w:tabs>
        <w:jc w:val="both"/>
        <w:rPr>
          <w:b/>
          <w:color w:val="000000"/>
          <w:sz w:val="28"/>
          <w:u w:val="single"/>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pStyle w:val="Heading1"/>
      </w:pPr>
      <w:bookmarkStart w:id="24" w:name="_Toc490122779"/>
      <w:r w:rsidRPr="00052D35">
        <w:lastRenderedPageBreak/>
        <w:t>SECTION 7 - OPERATIONAL OR SAFETY RESTRICTIONS</w:t>
      </w:r>
      <w:bookmarkEnd w:id="24"/>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7.1. If the flow through method is used, caution should be exercised, since: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.1. </w:t>
      </w:r>
      <w:proofErr w:type="gramStart"/>
      <w:r w:rsidRPr="00C72C0F">
        <w:rPr>
          <w:rFonts w:asciiTheme="minorHAnsi" w:hAnsiTheme="minorHAnsi"/>
          <w:color w:val="000000"/>
          <w:sz w:val="22"/>
          <w:szCs w:val="22"/>
          <w:lang w:val="en-GB"/>
        </w:rPr>
        <w:t>air</w:t>
      </w:r>
      <w:proofErr w:type="gramEnd"/>
      <w:r w:rsidRPr="00C72C0F">
        <w:rPr>
          <w:rFonts w:asciiTheme="minorHAnsi" w:hAnsiTheme="minorHAnsi"/>
          <w:color w:val="000000"/>
          <w:sz w:val="22"/>
          <w:szCs w:val="22"/>
          <w:lang w:val="en-GB"/>
        </w:rPr>
        <w:t xml:space="preserve"> pipes are not designed for continuous ballast water overflow;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.2. current research indicates that pumping of at least three full volumes of the tank capacity could be needed to be effective, when filling clean water from the bottom and overflowing from the top; and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.3. </w:t>
      </w:r>
      <w:proofErr w:type="gramStart"/>
      <w:r w:rsidRPr="00C72C0F">
        <w:rPr>
          <w:rFonts w:asciiTheme="minorHAnsi" w:hAnsiTheme="minorHAnsi"/>
          <w:color w:val="000000"/>
          <w:sz w:val="22"/>
          <w:szCs w:val="22"/>
          <w:lang w:val="en-GB"/>
        </w:rPr>
        <w:t>certain</w:t>
      </w:r>
      <w:proofErr w:type="gramEnd"/>
      <w:r w:rsidRPr="00C72C0F">
        <w:rPr>
          <w:rFonts w:asciiTheme="minorHAnsi" w:hAnsiTheme="minorHAnsi"/>
          <w:color w:val="000000"/>
          <w:sz w:val="22"/>
          <w:szCs w:val="22"/>
          <w:lang w:val="en-GB"/>
        </w:rPr>
        <w:t xml:space="preserve"> watertight and </w:t>
      </w:r>
      <w:proofErr w:type="spellStart"/>
      <w:r w:rsidRPr="00C72C0F">
        <w:rPr>
          <w:rFonts w:asciiTheme="minorHAnsi" w:hAnsiTheme="minorHAnsi"/>
          <w:color w:val="000000"/>
          <w:sz w:val="22"/>
          <w:szCs w:val="22"/>
          <w:lang w:val="en-GB"/>
        </w:rPr>
        <w:t>weathertight</w:t>
      </w:r>
      <w:proofErr w:type="spellEnd"/>
      <w:r w:rsidRPr="00C72C0F">
        <w:rPr>
          <w:rFonts w:asciiTheme="minorHAnsi" w:hAnsiTheme="minorHAnsi"/>
          <w:color w:val="000000"/>
          <w:sz w:val="22"/>
          <w:szCs w:val="22"/>
          <w:lang w:val="en-GB"/>
        </w:rPr>
        <w:t xml:space="preserve"> closures (e.g. manholes) which may be opened during ballast exchange, should be re-secured;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7.2. Ballast water exchange at sea should be avoided in freezing weather conditions. However, when it is deemed absolutely necessary, particular attention should be paid to the hazards associated with the freezing of overboard discharge arrangements, air pipes, ballast system valves together with their means of control, and the accretion of ice on deck.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7.3. Some ships may need the fitting of a loading instrument to perform calculations of shear forces and bending moments induced by ballast water exchange at sea and to compare with the permissible strength limits.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7.4. An evaluation should be made of the safety margins for stability and strength contained in allowable seagoing conditions specified in the approved trim and stability booklet and the loading manual. </w:t>
      </w:r>
      <w:proofErr w:type="gramStart"/>
      <w:r w:rsidRPr="00C72C0F">
        <w:rPr>
          <w:rFonts w:asciiTheme="minorHAnsi" w:hAnsiTheme="minorHAnsi"/>
          <w:color w:val="000000"/>
          <w:sz w:val="22"/>
          <w:szCs w:val="22"/>
          <w:lang w:val="en-GB"/>
        </w:rPr>
        <w:t>Relevant to individual types of ships and loading conditions.</w:t>
      </w:r>
      <w:proofErr w:type="gramEnd"/>
      <w:r w:rsidRPr="00C72C0F">
        <w:rPr>
          <w:rFonts w:asciiTheme="minorHAnsi" w:hAnsiTheme="minorHAnsi"/>
          <w:color w:val="000000"/>
          <w:sz w:val="22"/>
          <w:szCs w:val="22"/>
          <w:lang w:val="en-GB"/>
        </w:rPr>
        <w:t xml:space="preserve"> In this regard particular account should be taken of the following requirements: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.1. </w:t>
      </w:r>
      <w:proofErr w:type="gramStart"/>
      <w:r w:rsidRPr="00C72C0F">
        <w:rPr>
          <w:rFonts w:asciiTheme="minorHAnsi" w:hAnsiTheme="minorHAnsi"/>
          <w:color w:val="000000"/>
          <w:sz w:val="22"/>
          <w:szCs w:val="22"/>
          <w:lang w:val="en-GB"/>
        </w:rPr>
        <w:t>stability</w:t>
      </w:r>
      <w:proofErr w:type="gramEnd"/>
      <w:r w:rsidRPr="00C72C0F">
        <w:rPr>
          <w:rFonts w:asciiTheme="minorHAnsi" w:hAnsiTheme="minorHAnsi"/>
          <w:color w:val="000000"/>
          <w:sz w:val="22"/>
          <w:szCs w:val="22"/>
          <w:lang w:val="en-GB"/>
        </w:rPr>
        <w:t xml:space="preserve"> to be maintained at all times to values not less than those recommended by the Organization (or required by the Administration);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.2. </w:t>
      </w:r>
      <w:proofErr w:type="gramStart"/>
      <w:r w:rsidRPr="00C72C0F">
        <w:rPr>
          <w:rFonts w:asciiTheme="minorHAnsi" w:hAnsiTheme="minorHAnsi"/>
          <w:color w:val="000000"/>
          <w:sz w:val="22"/>
          <w:szCs w:val="22"/>
          <w:lang w:val="en-GB"/>
        </w:rPr>
        <w:t>longitudinal</w:t>
      </w:r>
      <w:proofErr w:type="gramEnd"/>
      <w:r w:rsidRPr="00C72C0F">
        <w:rPr>
          <w:rFonts w:asciiTheme="minorHAnsi" w:hAnsiTheme="minorHAnsi"/>
          <w:color w:val="000000"/>
          <w:sz w:val="22"/>
          <w:szCs w:val="22"/>
          <w:lang w:val="en-GB"/>
        </w:rPr>
        <w:t xml:space="preserve"> stress values not to exceed those permitted by the ship’s classification society with regard to prevailing sea conditions; and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.3. </w:t>
      </w:r>
      <w:proofErr w:type="gramStart"/>
      <w:r w:rsidRPr="00C72C0F">
        <w:rPr>
          <w:rFonts w:asciiTheme="minorHAnsi" w:hAnsiTheme="minorHAnsi"/>
          <w:color w:val="000000"/>
          <w:sz w:val="22"/>
          <w:szCs w:val="22"/>
          <w:lang w:val="en-GB"/>
        </w:rPr>
        <w:t>exchange</w:t>
      </w:r>
      <w:proofErr w:type="gramEnd"/>
      <w:r w:rsidRPr="00C72C0F">
        <w:rPr>
          <w:rFonts w:asciiTheme="minorHAnsi" w:hAnsiTheme="minorHAnsi"/>
          <w:color w:val="000000"/>
          <w:sz w:val="22"/>
          <w:szCs w:val="22"/>
          <w:lang w:val="en-GB"/>
        </w:rPr>
        <w:t xml:space="preserve"> of ballast in tanks or holds where significant structural loads may be generated by sloshing action in the partially filled tank or hold to be carried out in favourable sea and swell conditions such that the risk of structural damage is minimized. </w:t>
      </w:r>
    </w:p>
    <w:p w:rsidR="003F3487" w:rsidRPr="00C72C0F" w:rsidRDefault="003F3487" w:rsidP="003F3487">
      <w:pPr>
        <w:pStyle w:val="NormalWeb"/>
        <w:spacing w:before="140" w:beforeAutospacing="0"/>
        <w:jc w:val="both"/>
        <w:rPr>
          <w:rFonts w:asciiTheme="minorHAnsi" w:hAnsiTheme="minorHAnsi"/>
          <w:color w:val="000000"/>
          <w:sz w:val="22"/>
          <w:szCs w:val="22"/>
          <w:lang w:val="en-GB"/>
        </w:rPr>
      </w:pPr>
      <w:r w:rsidRPr="00C72C0F">
        <w:rPr>
          <w:rFonts w:asciiTheme="minorHAnsi" w:hAnsiTheme="minorHAnsi"/>
          <w:color w:val="000000"/>
          <w:sz w:val="22"/>
          <w:szCs w:val="22"/>
          <w:lang w:val="en-GB"/>
        </w:rPr>
        <w:t xml:space="preserve">7.5. </w:t>
      </w:r>
      <w:proofErr w:type="gramStart"/>
      <w:r w:rsidRPr="00C72C0F">
        <w:rPr>
          <w:rFonts w:asciiTheme="minorHAnsi" w:hAnsiTheme="minorHAnsi"/>
          <w:color w:val="000000"/>
          <w:sz w:val="22"/>
          <w:szCs w:val="22"/>
          <w:lang w:val="en-GB"/>
        </w:rPr>
        <w:t>ballast</w:t>
      </w:r>
      <w:proofErr w:type="gramEnd"/>
      <w:r w:rsidRPr="00C72C0F">
        <w:rPr>
          <w:rFonts w:asciiTheme="minorHAnsi" w:hAnsiTheme="minorHAnsi"/>
          <w:color w:val="000000"/>
          <w:sz w:val="22"/>
          <w:szCs w:val="22"/>
          <w:lang w:val="en-GB"/>
        </w:rPr>
        <w:t xml:space="preserve"> water exchange should not be undertaken in circumstances may threat human life and safety of ship . These circumstances may result from critical situations of an exceptional nature or force majeure due to stress of weather or any other circumstances in which human life or safety of the ship is threatened.</w:t>
      </w:r>
    </w:p>
    <w:p w:rsidR="003F3487" w:rsidRPr="00C72C0F" w:rsidRDefault="003F3487" w:rsidP="00076661">
      <w:pPr>
        <w:pStyle w:val="p"/>
        <w:numPr>
          <w:ilvl w:val="1"/>
          <w:numId w:val="16"/>
        </w:numPr>
        <w:tabs>
          <w:tab w:val="left" w:pos="426"/>
        </w:tabs>
        <w:ind w:left="0" w:firstLine="0"/>
        <w:jc w:val="both"/>
        <w:rPr>
          <w:rFonts w:asciiTheme="minorHAnsi" w:hAnsiTheme="minorHAnsi"/>
          <w:color w:val="000000"/>
          <w:sz w:val="22"/>
          <w:szCs w:val="22"/>
        </w:rPr>
      </w:pPr>
      <w:r w:rsidRPr="00C72C0F">
        <w:rPr>
          <w:rFonts w:asciiTheme="minorHAnsi" w:hAnsiTheme="minorHAnsi"/>
          <w:color w:val="000000"/>
          <w:sz w:val="22"/>
          <w:szCs w:val="22"/>
        </w:rPr>
        <w:t>maximum pumping/flow rates – to ensure the tank is not subjected to a pressure greater than</w:t>
      </w:r>
      <w:r w:rsidR="00C72C0F" w:rsidRPr="00C72C0F">
        <w:rPr>
          <w:rFonts w:asciiTheme="minorHAnsi" w:hAnsiTheme="minorHAnsi"/>
          <w:color w:val="000000"/>
          <w:sz w:val="22"/>
          <w:szCs w:val="22"/>
        </w:rPr>
        <w:t xml:space="preserve"> </w:t>
      </w:r>
      <w:r w:rsidRPr="00C72C0F">
        <w:rPr>
          <w:rFonts w:asciiTheme="minorHAnsi" w:hAnsiTheme="minorHAnsi"/>
          <w:color w:val="000000"/>
          <w:sz w:val="22"/>
          <w:szCs w:val="22"/>
        </w:rPr>
        <w:t>that for which it has been designed;</w:t>
      </w:r>
    </w:p>
    <w:p w:rsidR="00C72C0F" w:rsidRPr="00C72C0F" w:rsidRDefault="00C72C0F" w:rsidP="00C72C0F">
      <w:pPr>
        <w:pStyle w:val="p"/>
        <w:jc w:val="both"/>
        <w:rPr>
          <w:rFonts w:asciiTheme="minorHAnsi" w:hAnsiTheme="minorHAnsi"/>
          <w:color w:val="000000"/>
          <w:sz w:val="22"/>
          <w:szCs w:val="22"/>
        </w:rPr>
        <w:sectPr w:rsidR="00C72C0F" w:rsidRPr="00C72C0F" w:rsidSect="004D469D">
          <w:pgSz w:w="11906" w:h="16838"/>
          <w:pgMar w:top="1418" w:right="849" w:bottom="1418" w:left="1418" w:header="397" w:footer="397" w:gutter="0"/>
          <w:cols w:space="708"/>
          <w:docGrid w:linePitch="360"/>
        </w:sectPr>
      </w:pPr>
    </w:p>
    <w:p w:rsidR="003F3487" w:rsidRPr="00C72C0F" w:rsidRDefault="003F3487" w:rsidP="003E52B3">
      <w:pPr>
        <w:pStyle w:val="p"/>
        <w:numPr>
          <w:ilvl w:val="1"/>
          <w:numId w:val="16"/>
        </w:numPr>
        <w:ind w:left="0" w:firstLine="0"/>
        <w:jc w:val="both"/>
        <w:rPr>
          <w:rFonts w:asciiTheme="minorHAnsi" w:hAnsiTheme="minorHAnsi"/>
          <w:color w:val="000000"/>
          <w:sz w:val="22"/>
          <w:szCs w:val="22"/>
        </w:rPr>
      </w:pPr>
      <w:r w:rsidRPr="00C72C0F">
        <w:rPr>
          <w:rFonts w:asciiTheme="minorHAnsi" w:hAnsiTheme="minorHAnsi"/>
          <w:color w:val="000000"/>
          <w:sz w:val="22"/>
          <w:szCs w:val="22"/>
        </w:rPr>
        <w:lastRenderedPageBreak/>
        <w:t>personnel safety, including precautions which may be required when personnel are required to work on deck at night, in heavy weather, when ballast water overflows the deck, and in freezing conditions. These concerns may be related to the risks to the personnel of falling and injury, due to the slippery wet surface of the deck plate, when water is overflowing on deck, and to the direct contact with the ballast water, in terms of occupational health and safety.</w:t>
      </w:r>
    </w:p>
    <w:p w:rsidR="003F3487" w:rsidRPr="00C72C0F" w:rsidRDefault="003F3487" w:rsidP="003F3487">
      <w:pPr>
        <w:pStyle w:val="p"/>
        <w:jc w:val="both"/>
        <w:rPr>
          <w:rFonts w:asciiTheme="minorHAnsi" w:hAnsiTheme="minorHAnsi"/>
          <w:color w:val="000000"/>
          <w:sz w:val="22"/>
          <w:szCs w:val="22"/>
        </w:rPr>
      </w:pPr>
      <w:r w:rsidRPr="00C72C0F">
        <w:rPr>
          <w:rFonts w:asciiTheme="minorHAnsi" w:hAnsiTheme="minorHAnsi"/>
          <w:color w:val="000000"/>
          <w:sz w:val="22"/>
          <w:szCs w:val="22"/>
        </w:rPr>
        <w:t xml:space="preserve">During ballast water exchange sequences there may be times when, for a transitory period, one or more of the following criteria cannot be fully met or are found to be difficult to maintain: </w:t>
      </w:r>
    </w:p>
    <w:p w:rsidR="003F3487" w:rsidRPr="00C72C0F" w:rsidRDefault="003F3487" w:rsidP="003E52B3">
      <w:pPr>
        <w:pStyle w:val="p"/>
        <w:numPr>
          <w:ilvl w:val="0"/>
          <w:numId w:val="13"/>
        </w:numPr>
        <w:jc w:val="both"/>
        <w:rPr>
          <w:rFonts w:asciiTheme="minorHAnsi" w:hAnsiTheme="minorHAnsi"/>
          <w:color w:val="000000"/>
          <w:sz w:val="22"/>
          <w:szCs w:val="22"/>
        </w:rPr>
      </w:pPr>
      <w:r w:rsidRPr="00C72C0F">
        <w:rPr>
          <w:rFonts w:asciiTheme="minorHAnsi" w:hAnsiTheme="minorHAnsi"/>
          <w:color w:val="000000"/>
          <w:sz w:val="22"/>
          <w:szCs w:val="22"/>
        </w:rPr>
        <w:t>bridge visibility standards (</w:t>
      </w:r>
      <w:r w:rsidR="00125E58" w:rsidRPr="00C72C0F">
        <w:rPr>
          <w:rFonts w:asciiTheme="minorHAnsi" w:hAnsiTheme="minorHAnsi"/>
          <w:color w:val="000000"/>
          <w:sz w:val="22"/>
          <w:szCs w:val="22"/>
        </w:rPr>
        <w:fldChar w:fldCharType="begin"/>
      </w:r>
      <w:r w:rsidRPr="00C72C0F">
        <w:rPr>
          <w:rFonts w:asciiTheme="minorHAnsi" w:hAnsiTheme="minorHAnsi"/>
          <w:color w:val="000000"/>
          <w:sz w:val="22"/>
          <w:szCs w:val="22"/>
        </w:rPr>
        <w:instrText xml:space="preserve"> HYPERLINK "mk:@MSITStore:C:\\Marine_Related_Softwares\\Rule%20Finder%209.27\\RuleFinder%20Files\\Rulefinder%209.27%20(January%202017).chm::/GUID-95B39DFD-3930-4FDF-89B6-1F7FFBCF7B1D.html" </w:instrText>
      </w:r>
      <w:r w:rsidR="00125E58" w:rsidRPr="00C72C0F">
        <w:rPr>
          <w:rFonts w:asciiTheme="minorHAnsi" w:hAnsiTheme="minorHAnsi"/>
          <w:color w:val="000000"/>
          <w:sz w:val="22"/>
          <w:szCs w:val="22"/>
        </w:rPr>
        <w:fldChar w:fldCharType="separate"/>
      </w:r>
      <w:r w:rsidRPr="00C72C0F">
        <w:rPr>
          <w:rStyle w:val="Hyperlink"/>
          <w:rFonts w:asciiTheme="minorHAnsi" w:hAnsiTheme="minorHAnsi"/>
          <w:color w:val="000000"/>
          <w:sz w:val="22"/>
          <w:szCs w:val="22"/>
        </w:rPr>
        <w:t>SOLAS V/22</w:t>
      </w:r>
      <w:r w:rsidR="00125E58" w:rsidRPr="00C72C0F">
        <w:rPr>
          <w:rFonts w:asciiTheme="minorHAnsi" w:hAnsiTheme="minorHAnsi"/>
          <w:color w:val="000000"/>
          <w:sz w:val="22"/>
          <w:szCs w:val="22"/>
        </w:rPr>
        <w:fldChar w:fldCharType="end"/>
      </w:r>
      <w:r w:rsidRPr="00C72C0F">
        <w:rPr>
          <w:rFonts w:asciiTheme="minorHAnsi" w:hAnsiTheme="minorHAnsi"/>
          <w:color w:val="000000"/>
          <w:sz w:val="22"/>
          <w:szCs w:val="22"/>
        </w:rPr>
        <w:t xml:space="preserve">); </w:t>
      </w:r>
    </w:p>
    <w:p w:rsidR="003F3487" w:rsidRPr="00C72C0F" w:rsidRDefault="003F3487" w:rsidP="003E52B3">
      <w:pPr>
        <w:pStyle w:val="p"/>
        <w:numPr>
          <w:ilvl w:val="0"/>
          <w:numId w:val="13"/>
        </w:numPr>
        <w:jc w:val="both"/>
        <w:rPr>
          <w:rFonts w:asciiTheme="minorHAnsi" w:hAnsiTheme="minorHAnsi"/>
          <w:color w:val="000000"/>
          <w:sz w:val="22"/>
          <w:szCs w:val="22"/>
        </w:rPr>
      </w:pPr>
      <w:r w:rsidRPr="00C72C0F">
        <w:rPr>
          <w:rFonts w:asciiTheme="minorHAnsi" w:hAnsiTheme="minorHAnsi"/>
          <w:color w:val="000000"/>
          <w:sz w:val="22"/>
          <w:szCs w:val="22"/>
        </w:rPr>
        <w:t>propeller immersion; and</w:t>
      </w:r>
    </w:p>
    <w:p w:rsidR="003F3487" w:rsidRPr="00C72C0F" w:rsidRDefault="003F3487" w:rsidP="003E52B3">
      <w:pPr>
        <w:pStyle w:val="p"/>
        <w:numPr>
          <w:ilvl w:val="0"/>
          <w:numId w:val="13"/>
        </w:numPr>
        <w:jc w:val="both"/>
        <w:rPr>
          <w:rFonts w:asciiTheme="minorHAnsi" w:hAnsiTheme="minorHAnsi"/>
          <w:color w:val="000000"/>
          <w:sz w:val="22"/>
          <w:szCs w:val="22"/>
        </w:rPr>
      </w:pPr>
      <w:r w:rsidRPr="00C72C0F">
        <w:rPr>
          <w:rFonts w:asciiTheme="minorHAnsi" w:hAnsiTheme="minorHAnsi"/>
          <w:color w:val="000000"/>
          <w:sz w:val="22"/>
          <w:szCs w:val="22"/>
        </w:rPr>
        <w:t>minimum draft forward.</w:t>
      </w:r>
    </w:p>
    <w:p w:rsidR="003F3487" w:rsidRPr="00C72C0F" w:rsidRDefault="003F3487" w:rsidP="003F3487">
      <w:pPr>
        <w:pStyle w:val="p"/>
        <w:jc w:val="both"/>
        <w:rPr>
          <w:rFonts w:asciiTheme="minorHAnsi" w:hAnsiTheme="minorHAnsi"/>
          <w:color w:val="000000"/>
          <w:sz w:val="22"/>
          <w:szCs w:val="22"/>
        </w:rPr>
      </w:pPr>
      <w:r w:rsidRPr="00C72C0F">
        <w:rPr>
          <w:rFonts w:asciiTheme="minorHAnsi" w:hAnsiTheme="minorHAnsi"/>
          <w:color w:val="000000"/>
          <w:sz w:val="22"/>
          <w:szCs w:val="22"/>
        </w:rPr>
        <w:t xml:space="preserve">As the choice of acceptable ballast water exchange sequences is limited for most ships, it is not always practicable to dismiss from consideration those sequences where transitory noncompliance may occur. The practical alternative would be to accept such sequences provided an appropriate note is placed in the Ballast Water Management Plan to alert the ship's master. The note would advise the master of the nature of the transitory non-compliance, that additional planning may be required and that adequate precautions need to be taken when using such sequences. </w:t>
      </w:r>
    </w:p>
    <w:p w:rsidR="003F3487" w:rsidRPr="00C72C0F" w:rsidRDefault="003F3487" w:rsidP="003F3487">
      <w:pPr>
        <w:pStyle w:val="p"/>
        <w:jc w:val="both"/>
        <w:rPr>
          <w:rFonts w:asciiTheme="minorHAnsi" w:hAnsiTheme="minorHAnsi"/>
          <w:color w:val="000000"/>
          <w:sz w:val="22"/>
          <w:szCs w:val="22"/>
        </w:rPr>
      </w:pPr>
      <w:r w:rsidRPr="00C72C0F">
        <w:rPr>
          <w:rFonts w:asciiTheme="minorHAnsi" w:hAnsiTheme="minorHAnsi"/>
          <w:color w:val="000000"/>
          <w:sz w:val="22"/>
          <w:szCs w:val="22"/>
        </w:rPr>
        <w:t xml:space="preserve">In planning a ballast water exchange operation that includes sequences which involve periods when the criteria for propeller immersion, minimum draft and / or trim and bridge visibility cannot be met, the Master should assess: </w:t>
      </w:r>
    </w:p>
    <w:p w:rsidR="003F3487" w:rsidRPr="00C72C0F" w:rsidRDefault="003F3487" w:rsidP="003E52B3">
      <w:pPr>
        <w:pStyle w:val="p"/>
        <w:numPr>
          <w:ilvl w:val="0"/>
          <w:numId w:val="14"/>
        </w:numPr>
        <w:jc w:val="both"/>
        <w:rPr>
          <w:rFonts w:asciiTheme="minorHAnsi" w:hAnsiTheme="minorHAnsi"/>
          <w:color w:val="000000"/>
          <w:sz w:val="22"/>
          <w:szCs w:val="22"/>
        </w:rPr>
      </w:pPr>
      <w:r w:rsidRPr="00C72C0F">
        <w:rPr>
          <w:rFonts w:asciiTheme="minorHAnsi" w:hAnsiTheme="minorHAnsi"/>
          <w:color w:val="000000"/>
          <w:sz w:val="22"/>
          <w:szCs w:val="22"/>
        </w:rPr>
        <w:t xml:space="preserve">the duration(s) and time(s) during the operation that any of the criteria will not be met; </w:t>
      </w:r>
    </w:p>
    <w:p w:rsidR="003F3487" w:rsidRPr="00C72C0F" w:rsidRDefault="003F3487" w:rsidP="003E52B3">
      <w:pPr>
        <w:pStyle w:val="p"/>
        <w:numPr>
          <w:ilvl w:val="0"/>
          <w:numId w:val="14"/>
        </w:numPr>
        <w:jc w:val="both"/>
        <w:rPr>
          <w:rFonts w:asciiTheme="minorHAnsi" w:hAnsiTheme="minorHAnsi"/>
          <w:color w:val="000000"/>
          <w:sz w:val="22"/>
          <w:szCs w:val="22"/>
        </w:rPr>
      </w:pPr>
      <w:r w:rsidRPr="00C72C0F">
        <w:rPr>
          <w:rFonts w:asciiTheme="minorHAnsi" w:hAnsiTheme="minorHAnsi"/>
          <w:color w:val="000000"/>
          <w:sz w:val="22"/>
          <w:szCs w:val="22"/>
        </w:rPr>
        <w:t xml:space="preserve">the effect(s) on the navigational and manoeuvring capabilities of the ship; and </w:t>
      </w:r>
    </w:p>
    <w:p w:rsidR="003F3487" w:rsidRPr="00C72C0F" w:rsidRDefault="003F3487" w:rsidP="003E52B3">
      <w:pPr>
        <w:pStyle w:val="p"/>
        <w:numPr>
          <w:ilvl w:val="0"/>
          <w:numId w:val="14"/>
        </w:numPr>
        <w:jc w:val="both"/>
        <w:rPr>
          <w:rFonts w:asciiTheme="minorHAnsi" w:hAnsiTheme="minorHAnsi"/>
          <w:color w:val="000000"/>
          <w:sz w:val="22"/>
          <w:szCs w:val="22"/>
        </w:rPr>
      </w:pPr>
      <w:r w:rsidRPr="00C72C0F">
        <w:rPr>
          <w:rFonts w:asciiTheme="minorHAnsi" w:hAnsiTheme="minorHAnsi"/>
          <w:color w:val="000000"/>
          <w:sz w:val="22"/>
          <w:szCs w:val="22"/>
        </w:rPr>
        <w:t xml:space="preserve">the time to complete the operation. </w:t>
      </w:r>
    </w:p>
    <w:p w:rsidR="003F3487" w:rsidRPr="00C72C0F" w:rsidRDefault="003F3487" w:rsidP="003F3487">
      <w:pPr>
        <w:pStyle w:val="p"/>
        <w:jc w:val="both"/>
        <w:rPr>
          <w:rFonts w:asciiTheme="minorHAnsi" w:hAnsiTheme="minorHAnsi"/>
          <w:color w:val="000000"/>
          <w:sz w:val="22"/>
          <w:szCs w:val="22"/>
        </w:rPr>
      </w:pPr>
      <w:r w:rsidRPr="00C72C0F">
        <w:rPr>
          <w:rFonts w:asciiTheme="minorHAnsi" w:hAnsiTheme="minorHAnsi"/>
          <w:color w:val="000000"/>
          <w:sz w:val="22"/>
          <w:szCs w:val="22"/>
        </w:rPr>
        <w:t xml:space="preserve">A decision to proceed with the operation should only be taken when it is anticipated that: </w:t>
      </w:r>
    </w:p>
    <w:p w:rsidR="003F3487" w:rsidRPr="00C72C0F" w:rsidRDefault="003F3487" w:rsidP="003E52B3">
      <w:pPr>
        <w:pStyle w:val="p"/>
        <w:numPr>
          <w:ilvl w:val="0"/>
          <w:numId w:val="15"/>
        </w:numPr>
        <w:jc w:val="both"/>
        <w:rPr>
          <w:rFonts w:asciiTheme="minorHAnsi" w:hAnsiTheme="minorHAnsi"/>
          <w:color w:val="000000"/>
          <w:sz w:val="22"/>
          <w:szCs w:val="22"/>
        </w:rPr>
      </w:pPr>
      <w:r w:rsidRPr="00C72C0F">
        <w:rPr>
          <w:rFonts w:asciiTheme="minorHAnsi" w:hAnsiTheme="minorHAnsi"/>
          <w:color w:val="000000"/>
          <w:sz w:val="22"/>
          <w:szCs w:val="22"/>
        </w:rPr>
        <w:t xml:space="preserve">the ship will be in open water; </w:t>
      </w:r>
    </w:p>
    <w:p w:rsidR="003F3487" w:rsidRPr="00C72C0F" w:rsidRDefault="003F3487" w:rsidP="003E52B3">
      <w:pPr>
        <w:pStyle w:val="p"/>
        <w:numPr>
          <w:ilvl w:val="0"/>
          <w:numId w:val="15"/>
        </w:numPr>
        <w:jc w:val="both"/>
        <w:rPr>
          <w:rFonts w:asciiTheme="minorHAnsi" w:hAnsiTheme="minorHAnsi"/>
          <w:color w:val="000000"/>
          <w:sz w:val="22"/>
          <w:szCs w:val="22"/>
        </w:rPr>
      </w:pPr>
      <w:r w:rsidRPr="00C72C0F">
        <w:rPr>
          <w:rFonts w:asciiTheme="minorHAnsi" w:hAnsiTheme="minorHAnsi"/>
          <w:color w:val="000000"/>
          <w:sz w:val="22"/>
          <w:szCs w:val="22"/>
        </w:rPr>
        <w:t xml:space="preserve">the traffic density will be low; </w:t>
      </w:r>
    </w:p>
    <w:p w:rsidR="003F3487" w:rsidRPr="00C72C0F" w:rsidRDefault="003F3487" w:rsidP="003E52B3">
      <w:pPr>
        <w:pStyle w:val="p"/>
        <w:numPr>
          <w:ilvl w:val="0"/>
          <w:numId w:val="15"/>
        </w:numPr>
        <w:jc w:val="both"/>
        <w:rPr>
          <w:rFonts w:asciiTheme="minorHAnsi" w:hAnsiTheme="minorHAnsi"/>
          <w:color w:val="000000"/>
          <w:sz w:val="22"/>
          <w:szCs w:val="22"/>
        </w:rPr>
      </w:pPr>
      <w:r w:rsidRPr="00C72C0F">
        <w:rPr>
          <w:rFonts w:asciiTheme="minorHAnsi" w:hAnsiTheme="minorHAnsi"/>
          <w:color w:val="000000"/>
          <w:sz w:val="22"/>
          <w:szCs w:val="22"/>
        </w:rPr>
        <w:t xml:space="preserve">an enhanced navigational watch will be maintained including if necessary an additional look out forward with adequate communications with the navigation bridge; </w:t>
      </w:r>
    </w:p>
    <w:p w:rsidR="003F3487" w:rsidRPr="00C72C0F" w:rsidRDefault="003F3487" w:rsidP="003E52B3">
      <w:pPr>
        <w:pStyle w:val="p"/>
        <w:numPr>
          <w:ilvl w:val="0"/>
          <w:numId w:val="15"/>
        </w:numPr>
        <w:jc w:val="both"/>
        <w:rPr>
          <w:rFonts w:asciiTheme="minorHAnsi" w:hAnsiTheme="minorHAnsi"/>
          <w:color w:val="000000"/>
          <w:sz w:val="22"/>
          <w:szCs w:val="22"/>
        </w:rPr>
      </w:pPr>
      <w:r w:rsidRPr="00C72C0F">
        <w:rPr>
          <w:rFonts w:asciiTheme="minorHAnsi" w:hAnsiTheme="minorHAnsi"/>
          <w:color w:val="000000"/>
          <w:sz w:val="22"/>
          <w:szCs w:val="22"/>
        </w:rPr>
        <w:t xml:space="preserve">the manoeuvrability of the vessel will not be unduly impaired by the draft and trim and or propeller immersion during the transitory period; and </w:t>
      </w:r>
    </w:p>
    <w:p w:rsidR="003F3487" w:rsidRPr="00C72C0F" w:rsidRDefault="003F3487" w:rsidP="003E52B3">
      <w:pPr>
        <w:pStyle w:val="p"/>
        <w:numPr>
          <w:ilvl w:val="0"/>
          <w:numId w:val="15"/>
        </w:numPr>
        <w:jc w:val="both"/>
        <w:rPr>
          <w:rFonts w:asciiTheme="minorHAnsi" w:hAnsiTheme="minorHAnsi"/>
          <w:color w:val="000000"/>
          <w:sz w:val="22"/>
          <w:szCs w:val="22"/>
        </w:rPr>
      </w:pPr>
      <w:r w:rsidRPr="00C72C0F">
        <w:rPr>
          <w:rFonts w:asciiTheme="minorHAnsi" w:hAnsiTheme="minorHAnsi"/>
          <w:color w:val="000000"/>
          <w:sz w:val="22"/>
          <w:szCs w:val="22"/>
        </w:rPr>
        <w:t xml:space="preserve">the general weather and sea state conditions will be suitable and unlikely to deteriorate. </w:t>
      </w:r>
    </w:p>
    <w:p w:rsidR="003F3487" w:rsidRPr="00052D35" w:rsidRDefault="003F3487" w:rsidP="003F3487">
      <w:pPr>
        <w:pStyle w:val="p"/>
        <w:jc w:val="both"/>
        <w:rPr>
          <w:color w:val="000000"/>
        </w:rPr>
      </w:pPr>
      <w:r w:rsidRPr="00C72C0F">
        <w:rPr>
          <w:rFonts w:asciiTheme="minorHAnsi" w:hAnsiTheme="minorHAnsi"/>
          <w:color w:val="000000"/>
          <w:sz w:val="22"/>
          <w:szCs w:val="22"/>
        </w:rPr>
        <w:t xml:space="preserve">On oil tankers, segregated ballast and clean ballast may be discharged below the water line at sea by pumps if the ballast water exchange is performed under the provisions of </w:t>
      </w:r>
      <w:r w:rsidR="00125E58" w:rsidRPr="00C72C0F">
        <w:rPr>
          <w:rFonts w:asciiTheme="minorHAnsi" w:hAnsiTheme="minorHAnsi"/>
          <w:color w:val="000000"/>
          <w:sz w:val="22"/>
          <w:szCs w:val="22"/>
        </w:rPr>
        <w:fldChar w:fldCharType="begin"/>
      </w:r>
      <w:r w:rsidRPr="00C72C0F">
        <w:rPr>
          <w:rFonts w:asciiTheme="minorHAnsi" w:hAnsiTheme="minorHAnsi"/>
          <w:color w:val="000000"/>
          <w:sz w:val="22"/>
          <w:szCs w:val="22"/>
        </w:rPr>
        <w:instrText xml:space="preserve"> HYPERLINK "mk:@MSITStore:C:\\Marine_Related_Softwares\\Rule%20Finder%209.27\\RuleFinder%20Files\\Rulefinder%209.27%20(January%202017).chm::/GUID-7D4CB8C2-1CC3-461F-8336-DA6FD6E1E9D9.html" </w:instrText>
      </w:r>
      <w:r w:rsidR="00125E58" w:rsidRPr="00C72C0F">
        <w:rPr>
          <w:rFonts w:asciiTheme="minorHAnsi" w:hAnsiTheme="minorHAnsi"/>
          <w:color w:val="000000"/>
          <w:sz w:val="22"/>
          <w:szCs w:val="22"/>
        </w:rPr>
        <w:fldChar w:fldCharType="separate"/>
      </w:r>
      <w:r w:rsidRPr="00C72C0F">
        <w:rPr>
          <w:rStyle w:val="Hyperlink"/>
          <w:rFonts w:asciiTheme="minorHAnsi" w:hAnsiTheme="minorHAnsi"/>
          <w:color w:val="000000"/>
          <w:sz w:val="22"/>
          <w:szCs w:val="22"/>
        </w:rPr>
        <w:t>Regulation D-1.1</w:t>
      </w:r>
      <w:r w:rsidR="00125E58" w:rsidRPr="00C72C0F">
        <w:rPr>
          <w:rFonts w:asciiTheme="minorHAnsi" w:hAnsiTheme="minorHAnsi"/>
          <w:color w:val="000000"/>
          <w:sz w:val="22"/>
          <w:szCs w:val="22"/>
        </w:rPr>
        <w:fldChar w:fldCharType="end"/>
      </w:r>
      <w:r w:rsidRPr="00C72C0F">
        <w:rPr>
          <w:rFonts w:asciiTheme="minorHAnsi" w:hAnsiTheme="minorHAnsi"/>
          <w:color w:val="000000"/>
          <w:sz w:val="22"/>
          <w:szCs w:val="22"/>
        </w:rPr>
        <w:t xml:space="preserve"> of the International Convention for the Control and Management of Ships' Ballast Water and Sediments, provided that the surface of the ballast water has been examined either visually or by other means immediately before the discharge to ensure that no contamination with oil has taken place.</w:t>
      </w:r>
      <w:r w:rsidRPr="00C72C0F">
        <w:rPr>
          <w:rFonts w:asciiTheme="minorHAnsi" w:hAnsiTheme="minorHAnsi"/>
          <w:color w:val="000000"/>
          <w:sz w:val="22"/>
          <w:szCs w:val="22"/>
          <w:lang w:val="en-GB"/>
        </w:rPr>
        <w:t xml:space="preserve"> </w:t>
      </w:r>
    </w:p>
    <w:p w:rsidR="00C72C0F" w:rsidRDefault="00C72C0F" w:rsidP="003F3487">
      <w:pPr>
        <w:tabs>
          <w:tab w:val="left" w:pos="1785"/>
        </w:tabs>
        <w:jc w:val="both"/>
        <w:rPr>
          <w:b/>
          <w:color w:val="000000"/>
          <w:sz w:val="28"/>
          <w:u w:val="single"/>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pStyle w:val="Heading1"/>
      </w:pPr>
      <w:bookmarkStart w:id="25" w:name="_Toc490122780"/>
      <w:r w:rsidRPr="00052D35">
        <w:lastRenderedPageBreak/>
        <w:t>SECTION 8 - DESCRIPTION OF THE METHOD(s) USED ON BOARD FOR BALLAST WATER MANAGEMENT AND SEDIMENT CONTROL</w:t>
      </w:r>
      <w:bookmarkEnd w:id="25"/>
    </w:p>
    <w:p w:rsidR="003F3487" w:rsidRPr="00052D35" w:rsidRDefault="003F3487" w:rsidP="003F3487">
      <w:pPr>
        <w:tabs>
          <w:tab w:val="left" w:pos="1785"/>
        </w:tabs>
        <w:jc w:val="both"/>
        <w:rPr>
          <w:b/>
          <w:color w:val="000000"/>
          <w:lang w:val="en-GB"/>
        </w:rPr>
      </w:pPr>
    </w:p>
    <w:p w:rsidR="003F3487" w:rsidRPr="00052D35" w:rsidRDefault="003F3487" w:rsidP="003F3487">
      <w:pPr>
        <w:tabs>
          <w:tab w:val="left" w:pos="1785"/>
        </w:tabs>
        <w:jc w:val="both"/>
        <w:rPr>
          <w:b/>
          <w:color w:val="000000"/>
          <w:lang w:val="en-GB"/>
        </w:rPr>
      </w:pPr>
      <w:r w:rsidRPr="00052D35">
        <w:rPr>
          <w:b/>
          <w:color w:val="000000"/>
          <w:lang w:val="en-GB"/>
        </w:rPr>
        <w:t>PROCEDURES FOR MANAGING BALLAST WATER</w:t>
      </w:r>
    </w:p>
    <w:p w:rsidR="003F3487" w:rsidRPr="00052D35" w:rsidRDefault="003F3487" w:rsidP="003F3487">
      <w:pPr>
        <w:tabs>
          <w:tab w:val="left" w:pos="1785"/>
        </w:tabs>
        <w:jc w:val="both"/>
        <w:rPr>
          <w:color w:val="000000"/>
          <w:lang w:val="en-GB"/>
        </w:rPr>
      </w:pPr>
      <w:r w:rsidRPr="00052D35">
        <w:rPr>
          <w:color w:val="000000"/>
          <w:lang w:val="en-GB"/>
        </w:rPr>
        <w:t>A ballast handling plan for a ballast voyage should be prepared in advance in a similar manner to the preparation of a cargo plan for a loaded voyage and with the same degree of thoroughness. This pre-planning is necessary in order to maintain safety in case compliance with ballast exchange or other ballast water treatment or control options is required.</w:t>
      </w:r>
    </w:p>
    <w:p w:rsidR="003F3487" w:rsidRPr="00052D35" w:rsidRDefault="003F3487" w:rsidP="003F3487">
      <w:pPr>
        <w:tabs>
          <w:tab w:val="left" w:pos="1785"/>
        </w:tabs>
        <w:jc w:val="both"/>
        <w:rPr>
          <w:color w:val="000000"/>
          <w:lang w:val="en-GB"/>
        </w:rPr>
      </w:pPr>
      <w:r w:rsidRPr="00052D35">
        <w:rPr>
          <w:color w:val="000000"/>
          <w:lang w:val="en-GB"/>
        </w:rPr>
        <w:t>The safety information in section 6 should be taken into account when preparing the voyage plan.</w:t>
      </w:r>
    </w:p>
    <w:p w:rsidR="003F3487" w:rsidRPr="00052D35" w:rsidRDefault="003F3487" w:rsidP="003F3487">
      <w:pPr>
        <w:tabs>
          <w:tab w:val="left" w:pos="1785"/>
        </w:tabs>
        <w:jc w:val="both"/>
        <w:rPr>
          <w:color w:val="000000"/>
          <w:lang w:val="en-GB"/>
        </w:rPr>
      </w:pPr>
      <w:r w:rsidRPr="00052D35">
        <w:rPr>
          <w:color w:val="000000"/>
          <w:lang w:val="en-GB"/>
        </w:rPr>
        <w:t>This section gives guidance on ballast handling procedures to be followed at sea.</w:t>
      </w:r>
    </w:p>
    <w:p w:rsidR="003F3487" w:rsidRPr="00052D35" w:rsidRDefault="003F3487" w:rsidP="003F3487">
      <w:pPr>
        <w:tabs>
          <w:tab w:val="left" w:pos="1785"/>
        </w:tabs>
        <w:jc w:val="both"/>
        <w:rPr>
          <w:color w:val="000000"/>
          <w:lang w:val="en-GB"/>
        </w:rPr>
      </w:pPr>
      <w:r w:rsidRPr="00052D35">
        <w:rPr>
          <w:color w:val="000000"/>
          <w:lang w:val="en-GB"/>
        </w:rPr>
        <w:t>If there are no safe options, either under all circumstances or in certain conditions, the restrictions should be stated here. Such a statement will assist a master when responding to enquires from a quarantine officer.</w:t>
      </w:r>
    </w:p>
    <w:p w:rsidR="003F3487" w:rsidRPr="00052D35" w:rsidRDefault="003F3487" w:rsidP="003F3487">
      <w:pPr>
        <w:tabs>
          <w:tab w:val="left" w:pos="1785"/>
        </w:tabs>
        <w:jc w:val="both"/>
        <w:rPr>
          <w:b/>
          <w:color w:val="000000"/>
          <w:lang w:val="en-GB"/>
        </w:rPr>
      </w:pPr>
      <w:r w:rsidRPr="00052D35">
        <w:rPr>
          <w:b/>
          <w:color w:val="000000"/>
          <w:lang w:val="en-GB"/>
        </w:rPr>
        <w:t>SEDIMENT REMOVAL OR REDUCTION</w:t>
      </w:r>
    </w:p>
    <w:p w:rsidR="003F3487" w:rsidRPr="00052D35" w:rsidRDefault="003F3487" w:rsidP="003F3487">
      <w:pPr>
        <w:tabs>
          <w:tab w:val="left" w:pos="1785"/>
        </w:tabs>
        <w:jc w:val="both"/>
        <w:rPr>
          <w:color w:val="000000"/>
          <w:lang w:val="en-GB"/>
        </w:rPr>
      </w:pPr>
      <w:r w:rsidRPr="00052D35">
        <w:rPr>
          <w:color w:val="000000"/>
          <w:lang w:val="en-GB"/>
        </w:rPr>
        <w:t>Flushing by using water movement within a tank to bring sediment into suspension will only remove a part of the mud, depending on the configuration of the individual tank and its piping arrangement. Removal may be more appropriate on routine basis during scheduled dry dockings.</w:t>
      </w:r>
    </w:p>
    <w:p w:rsidR="003F3487" w:rsidRPr="00052D35" w:rsidRDefault="003F3487" w:rsidP="003F3487">
      <w:pPr>
        <w:tabs>
          <w:tab w:val="left" w:pos="1785"/>
        </w:tabs>
        <w:jc w:val="both"/>
        <w:rPr>
          <w:color w:val="000000"/>
          <w:lang w:val="en-GB"/>
        </w:rPr>
      </w:pPr>
      <w:r w:rsidRPr="00052D35">
        <w:rPr>
          <w:color w:val="000000"/>
          <w:lang w:val="en-GB"/>
        </w:rPr>
        <w:t>Sediment removal may be necessary on some occasions such as when ship changes its trading area.</w:t>
      </w:r>
    </w:p>
    <w:p w:rsidR="003F3487" w:rsidRPr="00052D35" w:rsidRDefault="003F3487" w:rsidP="003F3487">
      <w:pPr>
        <w:tabs>
          <w:tab w:val="left" w:pos="1785"/>
        </w:tabs>
        <w:jc w:val="both"/>
        <w:rPr>
          <w:color w:val="000000"/>
          <w:lang w:val="en-GB"/>
        </w:rPr>
      </w:pPr>
      <w:r w:rsidRPr="00052D35">
        <w:rPr>
          <w:color w:val="000000"/>
          <w:lang w:val="en-GB"/>
        </w:rPr>
        <w:t>Flushing and sediment removal must be recorded to narrative pages in ballast water handling log.</w:t>
      </w:r>
    </w:p>
    <w:p w:rsidR="003F3487" w:rsidRPr="00052D35" w:rsidRDefault="003F3487" w:rsidP="003F3487">
      <w:pPr>
        <w:tabs>
          <w:tab w:val="left" w:pos="1785"/>
        </w:tabs>
        <w:jc w:val="both"/>
        <w:rPr>
          <w:b/>
          <w:color w:val="000000"/>
          <w:lang w:val="en-GB"/>
        </w:rPr>
      </w:pPr>
      <w:bookmarkStart w:id="26" w:name="x1.1.3.2.4.3.49.3.5.2.5.2"/>
      <w:bookmarkEnd w:id="26"/>
      <w:r w:rsidRPr="00052D35">
        <w:rPr>
          <w:b/>
          <w:color w:val="000000"/>
          <w:lang w:val="en-GB"/>
        </w:rPr>
        <w:t>RETENTION OF BALLAST ON BOARD</w:t>
      </w:r>
    </w:p>
    <w:p w:rsidR="003F3487" w:rsidRPr="00052D35" w:rsidRDefault="003F3487" w:rsidP="003F3487">
      <w:pPr>
        <w:tabs>
          <w:tab w:val="left" w:pos="1785"/>
        </w:tabs>
        <w:jc w:val="both"/>
        <w:rPr>
          <w:color w:val="000000"/>
          <w:lang w:val="en-GB"/>
        </w:rPr>
      </w:pPr>
      <w:r w:rsidRPr="00052D35">
        <w:rPr>
          <w:color w:val="000000"/>
          <w:lang w:val="en-GB"/>
        </w:rPr>
        <w:t>Where practical, ballasting and de-ballasting must be minimising in the port.</w:t>
      </w:r>
    </w:p>
    <w:p w:rsidR="003F3487" w:rsidRPr="00052D35" w:rsidRDefault="003F3487" w:rsidP="003F3487">
      <w:pPr>
        <w:tabs>
          <w:tab w:val="left" w:pos="1785"/>
        </w:tabs>
        <w:jc w:val="both"/>
        <w:rPr>
          <w:b/>
          <w:color w:val="000000"/>
          <w:lang w:val="en-GB"/>
        </w:rPr>
      </w:pPr>
      <w:r w:rsidRPr="00052D35">
        <w:rPr>
          <w:b/>
          <w:color w:val="000000"/>
          <w:lang w:val="en-GB"/>
        </w:rPr>
        <w:t>WATER TREATMENT</w:t>
      </w:r>
    </w:p>
    <w:p w:rsidR="003F3487" w:rsidRPr="00052D35" w:rsidRDefault="003F3487" w:rsidP="003F3487">
      <w:pPr>
        <w:tabs>
          <w:tab w:val="left" w:pos="1785"/>
        </w:tabs>
        <w:jc w:val="both"/>
        <w:rPr>
          <w:color w:val="000000"/>
          <w:lang w:val="en-GB"/>
        </w:rPr>
      </w:pPr>
      <w:r w:rsidRPr="00052D35">
        <w:rPr>
          <w:color w:val="000000"/>
          <w:lang w:val="en-GB"/>
        </w:rPr>
        <w:t>Although water treatment method are being investigated, including heat treatment, exposure to ultra violet light. Filtering and chemical treatment, non as yet seems to be practical or cost effective for general use by cargo ship and tankers, expect for sophisticated systems on some passenger ships to date no quarantine authority has approved any.</w:t>
      </w:r>
    </w:p>
    <w:p w:rsidR="003F3487" w:rsidRPr="00052D35" w:rsidRDefault="003F3487" w:rsidP="003F3487">
      <w:pPr>
        <w:tabs>
          <w:tab w:val="left" w:pos="1785"/>
        </w:tabs>
        <w:jc w:val="both"/>
        <w:rPr>
          <w:b/>
          <w:color w:val="000000"/>
          <w:lang w:val="en-GB"/>
        </w:rPr>
      </w:pPr>
      <w:r w:rsidRPr="00052D35">
        <w:rPr>
          <w:b/>
          <w:color w:val="000000"/>
          <w:lang w:val="en-GB"/>
        </w:rPr>
        <w:t>EXCHANGE AT SEA</w:t>
      </w:r>
    </w:p>
    <w:p w:rsidR="00C72C0F" w:rsidRDefault="003F3487" w:rsidP="003F3487">
      <w:pPr>
        <w:tabs>
          <w:tab w:val="left" w:pos="1785"/>
        </w:tabs>
        <w:jc w:val="both"/>
        <w:rPr>
          <w:color w:val="000000"/>
        </w:rPr>
        <w:sectPr w:rsidR="00C72C0F" w:rsidSect="004D469D">
          <w:pgSz w:w="11906" w:h="16838"/>
          <w:pgMar w:top="1418" w:right="849" w:bottom="1418" w:left="1418" w:header="397" w:footer="397" w:gutter="0"/>
          <w:cols w:space="708"/>
          <w:docGrid w:linePitch="360"/>
        </w:sectPr>
      </w:pPr>
      <w:r w:rsidRPr="00052D35">
        <w:rPr>
          <w:color w:val="000000"/>
        </w:rPr>
        <w:t>There are three methods of Ballast Water exchange which have been evaluated and accepted by the Organization. The three methods are the sequential method, the flow-through method and the dilution method. The flow-through method and the dilution method are considered as "pump through" methods.</w:t>
      </w:r>
    </w:p>
    <w:p w:rsidR="003F3487" w:rsidRPr="00FE74C5" w:rsidRDefault="003F3487" w:rsidP="00C72C0F">
      <w:pPr>
        <w:pStyle w:val="p"/>
        <w:rPr>
          <w:rFonts w:asciiTheme="minorHAnsi" w:hAnsiTheme="minorHAnsi"/>
          <w:color w:val="000000"/>
          <w:sz w:val="22"/>
          <w:szCs w:val="22"/>
        </w:rPr>
      </w:pPr>
      <w:r w:rsidRPr="00FE74C5">
        <w:rPr>
          <w:rFonts w:asciiTheme="minorHAnsi" w:hAnsiTheme="minorHAnsi"/>
          <w:color w:val="000000"/>
          <w:sz w:val="22"/>
          <w:szCs w:val="22"/>
        </w:rPr>
        <w:lastRenderedPageBreak/>
        <w:t xml:space="preserve">When identifying the ballast water exchange method(s) for the first time for a particular ship, an evaluation should be made which should include: </w:t>
      </w:r>
    </w:p>
    <w:p w:rsidR="003F3487" w:rsidRPr="00FE74C5" w:rsidRDefault="003F3487" w:rsidP="003E52B3">
      <w:pPr>
        <w:pStyle w:val="p"/>
        <w:numPr>
          <w:ilvl w:val="0"/>
          <w:numId w:val="12"/>
        </w:numPr>
        <w:rPr>
          <w:rFonts w:asciiTheme="minorHAnsi" w:hAnsiTheme="minorHAnsi"/>
          <w:color w:val="000000"/>
          <w:sz w:val="22"/>
          <w:szCs w:val="22"/>
        </w:rPr>
      </w:pPr>
      <w:r w:rsidRPr="00FE74C5">
        <w:rPr>
          <w:rFonts w:asciiTheme="minorHAnsi" w:hAnsiTheme="minorHAnsi"/>
          <w:color w:val="000000"/>
          <w:sz w:val="22"/>
          <w:szCs w:val="22"/>
        </w:rPr>
        <w:t xml:space="preserve">the safety margins for stability and strength contained in allowable seagoing conditions, as specified in the approved trim and stability booklet and the loading manual relevant to individual types of ships. Account should also be taken of the loading conditions and the envisaged ballast water exchange method or methods to be used; </w:t>
      </w:r>
    </w:p>
    <w:p w:rsidR="003F3487" w:rsidRPr="00FE74C5" w:rsidRDefault="003F3487" w:rsidP="003E52B3">
      <w:pPr>
        <w:pStyle w:val="p"/>
        <w:numPr>
          <w:ilvl w:val="0"/>
          <w:numId w:val="12"/>
        </w:numPr>
        <w:rPr>
          <w:rFonts w:asciiTheme="minorHAnsi" w:hAnsiTheme="minorHAnsi"/>
          <w:color w:val="000000"/>
          <w:sz w:val="22"/>
          <w:szCs w:val="22"/>
        </w:rPr>
      </w:pPr>
      <w:r w:rsidRPr="00FE74C5">
        <w:rPr>
          <w:rFonts w:asciiTheme="minorHAnsi" w:hAnsiTheme="minorHAnsi"/>
          <w:color w:val="000000"/>
          <w:sz w:val="22"/>
          <w:szCs w:val="22"/>
        </w:rPr>
        <w:t xml:space="preserve">the ballast pumping and piping system taking account of the number of ballast pumps and their capacities, size and arrangements of ballast water tanks; and </w:t>
      </w:r>
    </w:p>
    <w:p w:rsidR="003F3487" w:rsidRPr="00FE74C5" w:rsidRDefault="003F3487" w:rsidP="003E52B3">
      <w:pPr>
        <w:pStyle w:val="p"/>
        <w:numPr>
          <w:ilvl w:val="0"/>
          <w:numId w:val="12"/>
        </w:numPr>
        <w:rPr>
          <w:rFonts w:asciiTheme="minorHAnsi" w:hAnsiTheme="minorHAnsi"/>
          <w:color w:val="000000"/>
          <w:sz w:val="22"/>
          <w:szCs w:val="22"/>
        </w:rPr>
      </w:pPr>
      <w:r w:rsidRPr="00FE74C5">
        <w:rPr>
          <w:rFonts w:asciiTheme="minorHAnsi" w:hAnsiTheme="minorHAnsi"/>
          <w:color w:val="000000"/>
          <w:sz w:val="22"/>
          <w:szCs w:val="22"/>
        </w:rPr>
        <w:t>the availability and capacity of tank vents and overflow arrangements, for the flow through method, the availability and capacity of tank overflow points, prevention of under and over pressurization of the ballast tanks.</w:t>
      </w:r>
    </w:p>
    <w:p w:rsidR="003F3487" w:rsidRPr="00052D35" w:rsidRDefault="003F3487" w:rsidP="003F3487">
      <w:pPr>
        <w:tabs>
          <w:tab w:val="left" w:pos="1785"/>
        </w:tabs>
        <w:jc w:val="both"/>
        <w:rPr>
          <w:color w:val="000000"/>
          <w:lang w:val="en-GB"/>
        </w:rPr>
      </w:pPr>
      <w:r w:rsidRPr="00FE74C5">
        <w:rPr>
          <w:color w:val="000000"/>
          <w:lang w:val="en-GB"/>
        </w:rPr>
        <w:t xml:space="preserve">NOTE: </w:t>
      </w:r>
      <w:proofErr w:type="gramStart"/>
      <w:r w:rsidRPr="00FE74C5">
        <w:rPr>
          <w:color w:val="000000"/>
          <w:lang w:val="en-GB"/>
        </w:rPr>
        <w:t>ONLY ....................</w:t>
      </w:r>
      <w:proofErr w:type="gramEnd"/>
      <w:r w:rsidRPr="00FE74C5">
        <w:rPr>
          <w:color w:val="000000"/>
          <w:lang w:val="en-GB"/>
        </w:rPr>
        <w:t xml:space="preserve">  METHOD IS USED. OTHER METHODS ARE GIVEN FOR ONLY INFORMATION.</w:t>
      </w:r>
    </w:p>
    <w:p w:rsidR="003F3487" w:rsidRPr="00052D35" w:rsidRDefault="003F3487" w:rsidP="003F3487">
      <w:pPr>
        <w:tabs>
          <w:tab w:val="left" w:pos="1785"/>
        </w:tabs>
        <w:jc w:val="both"/>
        <w:rPr>
          <w:b/>
          <w:color w:val="000000"/>
          <w:u w:val="single"/>
          <w:lang w:val="en-GB"/>
        </w:rPr>
      </w:pPr>
      <w:r w:rsidRPr="00052D35">
        <w:rPr>
          <w:b/>
          <w:color w:val="000000"/>
          <w:u w:val="single"/>
          <w:lang w:val="en-GB"/>
        </w:rPr>
        <w:t>Sequential method</w:t>
      </w:r>
    </w:p>
    <w:p w:rsidR="003F3487" w:rsidRPr="00052D35" w:rsidRDefault="003F3487" w:rsidP="003F3487">
      <w:pPr>
        <w:tabs>
          <w:tab w:val="left" w:pos="1785"/>
        </w:tabs>
        <w:jc w:val="both"/>
        <w:rPr>
          <w:color w:val="000000"/>
          <w:lang w:val="en-GB"/>
        </w:rPr>
      </w:pPr>
      <w:r w:rsidRPr="00052D35">
        <w:rPr>
          <w:color w:val="000000"/>
          <w:lang w:val="en-GB"/>
        </w:rPr>
        <w:t>The following table describes a safe sequence for the exchange of ballast water using the empty-then-refill procedure, known as the sequential method. The process requires the removal of very large weights from the ship in a dynamic situation and their replacement. This is a new procedure and sense of familiarity with the mechanics of ballasting in port should not be allowed to induce complacency.</w:t>
      </w:r>
    </w:p>
    <w:p w:rsidR="003F3487" w:rsidRPr="00052D35" w:rsidRDefault="003F3487" w:rsidP="003F3487">
      <w:pPr>
        <w:tabs>
          <w:tab w:val="left" w:pos="1785"/>
        </w:tabs>
        <w:jc w:val="both"/>
        <w:rPr>
          <w:color w:val="000000"/>
          <w:lang w:val="en-GB"/>
        </w:rPr>
      </w:pPr>
      <w:r w:rsidRPr="00052D35">
        <w:rPr>
          <w:color w:val="000000"/>
          <w:lang w:val="en-GB"/>
        </w:rPr>
        <w:t>The table indicates the status of the ballast water in every tank at the start of each step and indicates an assumed weight of fuel and domestic drinking water (aft of the engine room bulkhead), estimated draughts, bending moments and shear forces. The action to be taken and tanks involved in each step are then specified.</w:t>
      </w:r>
    </w:p>
    <w:p w:rsidR="003F3487" w:rsidRPr="00052D35" w:rsidRDefault="003F3487" w:rsidP="003F3487">
      <w:pPr>
        <w:tabs>
          <w:tab w:val="left" w:pos="1785"/>
        </w:tabs>
        <w:jc w:val="both"/>
        <w:rPr>
          <w:color w:val="000000"/>
          <w:lang w:val="en-GB"/>
        </w:rPr>
      </w:pPr>
      <w:r w:rsidRPr="00052D35">
        <w:rPr>
          <w:color w:val="000000"/>
          <w:lang w:val="en-GB"/>
        </w:rPr>
        <w:t>It will be noted that the original condition is restored after each pair of steps. A positive decision should be made at that time, taking account of the ship’s position, weather forecast, machinery performance and degree of crew fatigue, before proceeding to the next pair of steps. If any factors are considered unfavourable the ballast exchange should be suspended or halted.</w:t>
      </w:r>
    </w:p>
    <w:p w:rsidR="003F3487" w:rsidRPr="00052D35" w:rsidRDefault="003F3487" w:rsidP="003F3487">
      <w:pPr>
        <w:tabs>
          <w:tab w:val="left" w:pos="1785"/>
        </w:tabs>
        <w:jc w:val="both"/>
        <w:rPr>
          <w:color w:val="000000"/>
          <w:lang w:val="en-GB"/>
        </w:rPr>
      </w:pPr>
      <w:r w:rsidRPr="00052D35">
        <w:rPr>
          <w:color w:val="000000"/>
          <w:lang w:val="en-GB"/>
        </w:rPr>
        <w:t>Heeling effects due to asymmetrical emptying or filling have been taken into account so that all steps represent upright conditions. Actual operations must be managed so that lists do not develop during pumping.</w:t>
      </w:r>
    </w:p>
    <w:p w:rsidR="003F3487" w:rsidRPr="00052D35" w:rsidRDefault="003F3487" w:rsidP="003F3487">
      <w:pPr>
        <w:tabs>
          <w:tab w:val="left" w:pos="1785"/>
        </w:tabs>
        <w:jc w:val="both"/>
        <w:rPr>
          <w:color w:val="000000"/>
          <w:lang w:val="en-GB"/>
        </w:rPr>
      </w:pPr>
      <w:r w:rsidRPr="00052D35">
        <w:rPr>
          <w:color w:val="000000"/>
          <w:lang w:val="en-GB"/>
        </w:rPr>
        <w:t>The steps in the table meet trim and draught requirements of propeller and rudder immersion, to avoid any possibility of slamming while changing ballast, and to maintain the bridge visibility within tolerable limits.</w:t>
      </w:r>
    </w:p>
    <w:p w:rsidR="003F3487" w:rsidRPr="00052D35" w:rsidRDefault="003F3487" w:rsidP="003F3487">
      <w:pPr>
        <w:tabs>
          <w:tab w:val="left" w:pos="1785"/>
        </w:tabs>
        <w:jc w:val="both"/>
        <w:rPr>
          <w:color w:val="000000"/>
          <w:lang w:val="en-GB"/>
        </w:rPr>
      </w:pPr>
      <w:r w:rsidRPr="00052D35">
        <w:rPr>
          <w:color w:val="000000"/>
          <w:lang w:val="en-GB"/>
        </w:rPr>
        <w:t>It is as important to avoid under pressure in a tank due to emptying, as it is to avoid over pressure when filling. The consequences of bulkhead damage, or even tank collapse, at sea will be even more significant than in port.</w:t>
      </w:r>
    </w:p>
    <w:p w:rsidR="003F3487" w:rsidRPr="00052D35" w:rsidRDefault="003F3487" w:rsidP="00C72C0F">
      <w:pPr>
        <w:tabs>
          <w:tab w:val="left" w:pos="1785"/>
        </w:tabs>
        <w:jc w:val="both"/>
        <w:rPr>
          <w:color w:val="000000"/>
        </w:rPr>
      </w:pPr>
      <w:r w:rsidRPr="00052D35">
        <w:rPr>
          <w:color w:val="000000"/>
          <w:lang w:val="en-GB"/>
        </w:rPr>
        <w:t>Each step has been checked for conformity with strength and stress limitations. Checks have been made that the minimum intact stability requirements of the ship are met at every stage, and that the allowable limits for bending and twisting moments are not exceeded. Each step is therefore safe for the ship at sea in fair weather. The figure given under bending moments is the percentage of the maximum allowable at the end of each step, before commencing the next step.</w:t>
      </w:r>
    </w:p>
    <w:p w:rsidR="003F3487" w:rsidRPr="00052D35" w:rsidRDefault="003F3487" w:rsidP="003F3487">
      <w:pPr>
        <w:jc w:val="both"/>
        <w:rPr>
          <w:color w:val="000000"/>
        </w:rPr>
        <w:sectPr w:rsidR="003F3487" w:rsidRPr="00052D35" w:rsidSect="004D469D">
          <w:pgSz w:w="11906" w:h="16838"/>
          <w:pgMar w:top="1418" w:right="849" w:bottom="1418" w:left="1418" w:header="397" w:footer="397" w:gutter="0"/>
          <w:cols w:space="708"/>
          <w:docGrid w:linePitch="360"/>
        </w:sectPr>
      </w:pPr>
    </w:p>
    <w:p w:rsidR="003F3487" w:rsidRPr="00052D35" w:rsidRDefault="003F3487" w:rsidP="003F3487">
      <w:pPr>
        <w:jc w:val="both"/>
        <w:rPr>
          <w:color w:val="000000"/>
        </w:rPr>
      </w:pPr>
    </w:p>
    <w:p w:rsidR="003F3487" w:rsidRPr="00052D35" w:rsidRDefault="003F3487" w:rsidP="00C72C0F">
      <w:pPr>
        <w:jc w:val="center"/>
        <w:rPr>
          <w:color w:val="000000"/>
        </w:rPr>
      </w:pPr>
      <w:r>
        <w:rPr>
          <w:noProof/>
          <w:color w:val="000000"/>
          <w:lang w:val="tr-TR" w:eastAsia="tr-TR"/>
        </w:rPr>
        <w:drawing>
          <wp:inline distT="0" distB="0" distL="0" distR="0">
            <wp:extent cx="7753350" cy="4600575"/>
            <wp:effectExtent l="1905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7753350" cy="4600575"/>
                    </a:xfrm>
                    <a:prstGeom prst="rect">
                      <a:avLst/>
                    </a:prstGeom>
                    <a:noFill/>
                    <a:ln w="9525">
                      <a:noFill/>
                      <a:miter lim="800000"/>
                      <a:headEnd/>
                      <a:tailEnd/>
                    </a:ln>
                  </pic:spPr>
                </pic:pic>
              </a:graphicData>
            </a:graphic>
          </wp:inline>
        </w:drawing>
      </w:r>
    </w:p>
    <w:p w:rsidR="003F3487" w:rsidRPr="00052D35" w:rsidRDefault="003F3487" w:rsidP="003F3487">
      <w:pPr>
        <w:jc w:val="both"/>
        <w:rPr>
          <w:color w:val="000000"/>
        </w:rPr>
      </w:pPr>
    </w:p>
    <w:p w:rsidR="003F3487" w:rsidRPr="00052D35" w:rsidRDefault="003F3487" w:rsidP="003F3487">
      <w:pPr>
        <w:jc w:val="both"/>
        <w:rPr>
          <w:color w:val="000000"/>
        </w:rPr>
        <w:sectPr w:rsidR="003F3487" w:rsidRPr="00052D35" w:rsidSect="00DD1AB6">
          <w:pgSz w:w="16838" w:h="11906" w:orient="landscape"/>
          <w:pgMar w:top="1418" w:right="1418" w:bottom="849" w:left="1418" w:header="397" w:footer="397" w:gutter="0"/>
          <w:cols w:space="708"/>
          <w:docGrid w:linePitch="360"/>
        </w:sectPr>
      </w:pPr>
    </w:p>
    <w:p w:rsidR="003F3487" w:rsidRPr="00052D35" w:rsidRDefault="003F3487" w:rsidP="003F3487">
      <w:pPr>
        <w:tabs>
          <w:tab w:val="left" w:pos="1785"/>
        </w:tabs>
        <w:jc w:val="both"/>
        <w:rPr>
          <w:color w:val="000000"/>
          <w:lang w:val="en-GB"/>
        </w:rPr>
      </w:pPr>
      <w:r w:rsidRPr="00052D35">
        <w:rPr>
          <w:b/>
          <w:color w:val="000000"/>
          <w:u w:val="single"/>
          <w:lang w:val="en-GB"/>
        </w:rPr>
        <w:lastRenderedPageBreak/>
        <w:t>Flow-through method</w:t>
      </w:r>
    </w:p>
    <w:p w:rsidR="003F3487" w:rsidRPr="00052D35" w:rsidRDefault="003F3487" w:rsidP="003F3487">
      <w:pPr>
        <w:tabs>
          <w:tab w:val="left" w:pos="1785"/>
        </w:tabs>
        <w:jc w:val="both"/>
        <w:rPr>
          <w:color w:val="000000"/>
          <w:lang w:val="en-GB"/>
        </w:rPr>
      </w:pPr>
      <w:r w:rsidRPr="00052D35">
        <w:rPr>
          <w:color w:val="000000"/>
          <w:lang w:val="en-GB"/>
        </w:rPr>
        <w:t>The flow-through method, whereby tanks are overfilled by pumping in additional water, has the advantage that it can be used in weather conditions which would be marginal for use of the sequential method, since there is little change to the condition of the ship. However, the flow-through method introduces certain other risks and problems which must be considered before using this procedure. Refer also to (section 6), “safety procedures for the ship and the crew”.</w:t>
      </w:r>
    </w:p>
    <w:p w:rsidR="003F3487" w:rsidRPr="00052D35" w:rsidRDefault="003F3487" w:rsidP="003F3487">
      <w:pPr>
        <w:tabs>
          <w:tab w:val="left" w:pos="1785"/>
        </w:tabs>
        <w:jc w:val="both"/>
        <w:rPr>
          <w:color w:val="000000"/>
          <w:lang w:val="en-GB"/>
        </w:rPr>
      </w:pPr>
      <w:r w:rsidRPr="00052D35">
        <w:rPr>
          <w:color w:val="000000"/>
          <w:lang w:val="en-GB"/>
        </w:rPr>
        <w:t>The parameters used when the ship is designed always take account of storm conditions and the water on deck which results. Therefore, even at maximum pumping rates, any accumulation of water on deck will be insufficient to affect stability.</w:t>
      </w:r>
    </w:p>
    <w:p w:rsidR="003F3487" w:rsidRPr="00052D35" w:rsidRDefault="003F3487" w:rsidP="003F3487">
      <w:pPr>
        <w:tabs>
          <w:tab w:val="left" w:pos="1785"/>
        </w:tabs>
        <w:jc w:val="both"/>
        <w:rPr>
          <w:color w:val="000000"/>
          <w:lang w:val="en-GB"/>
        </w:rPr>
      </w:pPr>
      <w:r w:rsidRPr="00052D35">
        <w:rPr>
          <w:color w:val="000000"/>
          <w:lang w:val="en-GB"/>
        </w:rPr>
        <w:t>Research has established that it is necessary to pump in three times the volume of the tank to achieve a %95 change of water. For the record, pumping in only once the volume of the tank produces a %63 exchange; twice the volume produces % 85 exchanges, while four times the volume produces a %98 water exchange.</w:t>
      </w:r>
    </w:p>
    <w:p w:rsidR="003F3487" w:rsidRPr="00052D35" w:rsidRDefault="003F3487" w:rsidP="003F3487">
      <w:pPr>
        <w:tabs>
          <w:tab w:val="left" w:pos="1785"/>
        </w:tabs>
        <w:jc w:val="both"/>
        <w:rPr>
          <w:color w:val="000000"/>
          <w:lang w:val="en-GB"/>
        </w:rPr>
      </w:pPr>
      <w:r w:rsidRPr="00052D35">
        <w:rPr>
          <w:color w:val="000000"/>
          <w:lang w:val="en-GB"/>
        </w:rPr>
        <w:t>A step by step procedure follows, listing the order in which tanks are to be processed.</w:t>
      </w:r>
    </w:p>
    <w:p w:rsidR="003F3487" w:rsidRDefault="003F3487" w:rsidP="003F3487">
      <w:pPr>
        <w:tabs>
          <w:tab w:val="left" w:pos="1785"/>
        </w:tabs>
        <w:jc w:val="both"/>
        <w:rPr>
          <w:color w:val="000000"/>
          <w:lang w:val="en-GB"/>
        </w:rPr>
      </w:pPr>
      <w:r w:rsidRPr="00052D35">
        <w:rPr>
          <w:color w:val="000000"/>
          <w:lang w:val="en-GB"/>
        </w:rPr>
        <w:t>After each step, a positive decision should be made, taking account of the ship’s position, weather forecast, machinery performance and degree of crew fatigue, before proceeding to the next step. If any factors are considered unfavourable the ballast exchange should be suspended or halted.</w:t>
      </w:r>
    </w:p>
    <w:p w:rsidR="0019479A" w:rsidRDefault="0019479A" w:rsidP="003F3487">
      <w:pPr>
        <w:tabs>
          <w:tab w:val="left" w:pos="1785"/>
        </w:tabs>
        <w:jc w:val="both"/>
        <w:rPr>
          <w:b/>
          <w:color w:val="000000"/>
          <w:lang w:val="en-GB"/>
        </w:rPr>
      </w:pPr>
      <w:r w:rsidRPr="0019479A">
        <w:rPr>
          <w:b/>
          <w:color w:val="000000"/>
          <w:lang w:val="en-GB"/>
        </w:rPr>
        <w:t>Safety Notes</w:t>
      </w:r>
      <w:r>
        <w:rPr>
          <w:b/>
          <w:color w:val="000000"/>
          <w:lang w:val="en-GB"/>
        </w:rPr>
        <w:t>:</w:t>
      </w:r>
    </w:p>
    <w:p w:rsidR="0019479A" w:rsidRPr="0019479A" w:rsidRDefault="0019479A" w:rsidP="000B5A20">
      <w:pPr>
        <w:pStyle w:val="ListParagraph"/>
        <w:numPr>
          <w:ilvl w:val="0"/>
          <w:numId w:val="17"/>
        </w:numPr>
        <w:autoSpaceDE w:val="0"/>
        <w:autoSpaceDN w:val="0"/>
        <w:adjustRightInd w:val="0"/>
        <w:spacing w:after="0" w:line="240" w:lineRule="auto"/>
        <w:jc w:val="both"/>
        <w:rPr>
          <w:rFonts w:cs="Verdana"/>
          <w:lang w:val="tr-TR"/>
        </w:rPr>
      </w:pPr>
      <w:r w:rsidRPr="0019479A">
        <w:rPr>
          <w:rFonts w:cs="Verdana"/>
          <w:lang w:val="tr-TR"/>
        </w:rPr>
        <w:t>Only one ballast pump may be used on any single tank.</w:t>
      </w:r>
    </w:p>
    <w:p w:rsidR="0019479A" w:rsidRPr="0019479A" w:rsidRDefault="0019479A" w:rsidP="000B5A20">
      <w:pPr>
        <w:autoSpaceDE w:val="0"/>
        <w:autoSpaceDN w:val="0"/>
        <w:adjustRightInd w:val="0"/>
        <w:spacing w:after="0" w:line="240" w:lineRule="auto"/>
        <w:jc w:val="both"/>
        <w:rPr>
          <w:rFonts w:cs="SymbolMT"/>
          <w:lang w:val="tr-TR"/>
        </w:rPr>
      </w:pPr>
    </w:p>
    <w:p w:rsidR="0019479A" w:rsidRPr="0019479A" w:rsidRDefault="0019479A" w:rsidP="000B5A20">
      <w:pPr>
        <w:pStyle w:val="ListParagraph"/>
        <w:numPr>
          <w:ilvl w:val="0"/>
          <w:numId w:val="17"/>
        </w:numPr>
        <w:autoSpaceDE w:val="0"/>
        <w:autoSpaceDN w:val="0"/>
        <w:adjustRightInd w:val="0"/>
        <w:spacing w:after="0" w:line="240" w:lineRule="auto"/>
        <w:jc w:val="both"/>
        <w:rPr>
          <w:rFonts w:cs="Verdana"/>
          <w:lang w:val="tr-TR"/>
        </w:rPr>
      </w:pPr>
      <w:r w:rsidRPr="0019479A">
        <w:rPr>
          <w:rFonts w:cs="Verdana"/>
          <w:lang w:val="tr-TR"/>
        </w:rPr>
        <w:t>All openings used as outflow for the water should be inspected prior to start to check that the</w:t>
      </w:r>
    </w:p>
    <w:p w:rsidR="0019479A" w:rsidRPr="0019479A" w:rsidRDefault="0019479A" w:rsidP="000B5A20">
      <w:pPr>
        <w:autoSpaceDE w:val="0"/>
        <w:autoSpaceDN w:val="0"/>
        <w:adjustRightInd w:val="0"/>
        <w:spacing w:after="0" w:line="240" w:lineRule="auto"/>
        <w:ind w:firstLine="708"/>
        <w:jc w:val="both"/>
        <w:rPr>
          <w:rFonts w:cs="Verdana"/>
          <w:lang w:val="tr-TR"/>
        </w:rPr>
      </w:pPr>
      <w:r w:rsidRPr="0019479A">
        <w:rPr>
          <w:rFonts w:cs="Verdana"/>
          <w:lang w:val="tr-TR"/>
        </w:rPr>
        <w:t>water may flow freely out.</w:t>
      </w:r>
    </w:p>
    <w:p w:rsidR="0019479A" w:rsidRPr="0019479A" w:rsidRDefault="0019479A" w:rsidP="000B5A20">
      <w:pPr>
        <w:autoSpaceDE w:val="0"/>
        <w:autoSpaceDN w:val="0"/>
        <w:adjustRightInd w:val="0"/>
        <w:spacing w:after="0" w:line="240" w:lineRule="auto"/>
        <w:jc w:val="both"/>
        <w:rPr>
          <w:rFonts w:cs="SymbolMT"/>
          <w:lang w:val="tr-TR"/>
        </w:rPr>
      </w:pPr>
    </w:p>
    <w:p w:rsidR="0019479A" w:rsidRPr="0019479A" w:rsidRDefault="0019479A" w:rsidP="000B5A20">
      <w:pPr>
        <w:pStyle w:val="ListParagraph"/>
        <w:numPr>
          <w:ilvl w:val="0"/>
          <w:numId w:val="18"/>
        </w:numPr>
        <w:autoSpaceDE w:val="0"/>
        <w:autoSpaceDN w:val="0"/>
        <w:adjustRightInd w:val="0"/>
        <w:spacing w:after="0" w:line="240" w:lineRule="auto"/>
        <w:jc w:val="both"/>
        <w:rPr>
          <w:rFonts w:cs="Verdana"/>
          <w:lang w:val="tr-TR"/>
        </w:rPr>
      </w:pPr>
      <w:r w:rsidRPr="0019479A">
        <w:rPr>
          <w:rFonts w:cs="Verdana"/>
          <w:lang w:val="tr-TR"/>
        </w:rPr>
        <w:t>The flow-through method, with water flowing over the deck, is not recommended for ships in</w:t>
      </w:r>
    </w:p>
    <w:p w:rsidR="0019479A" w:rsidRPr="0019479A" w:rsidRDefault="0019479A" w:rsidP="000B5A20">
      <w:pPr>
        <w:autoSpaceDE w:val="0"/>
        <w:autoSpaceDN w:val="0"/>
        <w:adjustRightInd w:val="0"/>
        <w:spacing w:after="0" w:line="240" w:lineRule="auto"/>
        <w:ind w:firstLine="708"/>
        <w:jc w:val="both"/>
        <w:rPr>
          <w:rFonts w:cs="Verdana"/>
          <w:lang w:val="tr-TR"/>
        </w:rPr>
      </w:pPr>
      <w:r w:rsidRPr="0019479A">
        <w:rPr>
          <w:rFonts w:cs="Verdana"/>
          <w:lang w:val="tr-TR"/>
        </w:rPr>
        <w:t>sub-zero temperature conditions. The use of collecting pipes, internal overflow pipes or</w:t>
      </w:r>
    </w:p>
    <w:p w:rsidR="0019479A" w:rsidRPr="0019479A" w:rsidRDefault="0019479A" w:rsidP="000B5A20">
      <w:pPr>
        <w:autoSpaceDE w:val="0"/>
        <w:autoSpaceDN w:val="0"/>
        <w:adjustRightInd w:val="0"/>
        <w:spacing w:after="0" w:line="240" w:lineRule="auto"/>
        <w:ind w:left="708"/>
        <w:jc w:val="both"/>
        <w:rPr>
          <w:rFonts w:cs="Verdana"/>
          <w:lang w:val="tr-TR"/>
        </w:rPr>
      </w:pPr>
      <w:r w:rsidRPr="0019479A">
        <w:rPr>
          <w:rFonts w:cs="Verdana"/>
          <w:lang w:val="tr-TR"/>
        </w:rPr>
        <w:t>interconnecting pipe/trunk arrangements between tanks, may be used to avoid water flowing</w:t>
      </w:r>
    </w:p>
    <w:p w:rsidR="0019479A" w:rsidRPr="0019479A" w:rsidRDefault="0019479A" w:rsidP="000B5A20">
      <w:pPr>
        <w:autoSpaceDE w:val="0"/>
        <w:autoSpaceDN w:val="0"/>
        <w:adjustRightInd w:val="0"/>
        <w:spacing w:after="0" w:line="240" w:lineRule="auto"/>
        <w:ind w:firstLine="708"/>
        <w:jc w:val="both"/>
        <w:rPr>
          <w:rFonts w:cs="Verdana"/>
          <w:lang w:val="tr-TR"/>
        </w:rPr>
      </w:pPr>
      <w:r w:rsidRPr="0019479A">
        <w:rPr>
          <w:rFonts w:cs="Verdana"/>
          <w:lang w:val="tr-TR"/>
        </w:rPr>
        <w:t>over the deck.</w:t>
      </w:r>
    </w:p>
    <w:p w:rsidR="0019479A" w:rsidRPr="0019479A" w:rsidRDefault="0019479A" w:rsidP="000B5A20">
      <w:pPr>
        <w:autoSpaceDE w:val="0"/>
        <w:autoSpaceDN w:val="0"/>
        <w:adjustRightInd w:val="0"/>
        <w:spacing w:after="0" w:line="240" w:lineRule="auto"/>
        <w:jc w:val="both"/>
        <w:rPr>
          <w:rFonts w:cs="SymbolMT"/>
          <w:lang w:val="tr-TR"/>
        </w:rPr>
      </w:pPr>
    </w:p>
    <w:p w:rsidR="0019479A" w:rsidRPr="0019479A" w:rsidRDefault="0019479A" w:rsidP="000B5A20">
      <w:pPr>
        <w:pStyle w:val="ListParagraph"/>
        <w:numPr>
          <w:ilvl w:val="0"/>
          <w:numId w:val="18"/>
        </w:numPr>
        <w:autoSpaceDE w:val="0"/>
        <w:autoSpaceDN w:val="0"/>
        <w:adjustRightInd w:val="0"/>
        <w:spacing w:after="0" w:line="240" w:lineRule="auto"/>
        <w:jc w:val="both"/>
        <w:rPr>
          <w:rFonts w:cs="Verdana"/>
          <w:lang w:val="tr-TR"/>
        </w:rPr>
      </w:pPr>
      <w:r w:rsidRPr="0019479A">
        <w:rPr>
          <w:rFonts w:cs="Verdana"/>
          <w:lang w:val="tr-TR"/>
        </w:rPr>
        <w:t>It is necessary prior to this operation to remove the vent heads from the overflow pipes OR to</w:t>
      </w:r>
    </w:p>
    <w:p w:rsidR="0019479A" w:rsidRPr="0019479A" w:rsidRDefault="0019479A" w:rsidP="000B5A20">
      <w:pPr>
        <w:autoSpaceDE w:val="0"/>
        <w:autoSpaceDN w:val="0"/>
        <w:adjustRightInd w:val="0"/>
        <w:spacing w:after="0" w:line="240" w:lineRule="auto"/>
        <w:ind w:firstLine="708"/>
        <w:jc w:val="both"/>
        <w:rPr>
          <w:rFonts w:cs="Verdana"/>
          <w:lang w:val="tr-TR"/>
        </w:rPr>
      </w:pPr>
      <w:r w:rsidRPr="0019479A">
        <w:rPr>
          <w:rFonts w:cs="Verdana"/>
          <w:lang w:val="tr-TR"/>
        </w:rPr>
        <w:t>open by-pass blind flanges in the air vent lines of the corresponding tanks in order to avoid</w:t>
      </w:r>
    </w:p>
    <w:p w:rsidR="0019479A" w:rsidRPr="0019479A" w:rsidRDefault="0019479A" w:rsidP="000B5A20">
      <w:pPr>
        <w:autoSpaceDE w:val="0"/>
        <w:autoSpaceDN w:val="0"/>
        <w:adjustRightInd w:val="0"/>
        <w:spacing w:after="0" w:line="240" w:lineRule="auto"/>
        <w:ind w:left="708"/>
        <w:jc w:val="both"/>
        <w:rPr>
          <w:rFonts w:cs="Verdana"/>
          <w:lang w:val="tr-TR"/>
        </w:rPr>
      </w:pPr>
      <w:r w:rsidRPr="0019479A">
        <w:rPr>
          <w:rFonts w:cs="Verdana"/>
          <w:lang w:val="tr-TR"/>
        </w:rPr>
        <w:t>increasing the pressure to values higher than what the tank is structurally verified for. It is the</w:t>
      </w:r>
    </w:p>
    <w:p w:rsidR="0019479A" w:rsidRPr="0019479A" w:rsidRDefault="0019479A" w:rsidP="000B5A20">
      <w:pPr>
        <w:autoSpaceDE w:val="0"/>
        <w:autoSpaceDN w:val="0"/>
        <w:adjustRightInd w:val="0"/>
        <w:spacing w:after="0" w:line="240" w:lineRule="auto"/>
        <w:ind w:firstLine="708"/>
        <w:jc w:val="both"/>
        <w:rPr>
          <w:rFonts w:cs="Verdana"/>
          <w:lang w:val="tr-TR"/>
        </w:rPr>
      </w:pPr>
      <w:r w:rsidRPr="0019479A">
        <w:rPr>
          <w:rFonts w:cs="Verdana"/>
          <w:lang w:val="tr-TR"/>
        </w:rPr>
        <w:t>responsibility of the Ballast Water Management Officer to ensure that these are re-secured after</w:t>
      </w:r>
    </w:p>
    <w:p w:rsidR="0019479A" w:rsidRPr="0019479A" w:rsidRDefault="0019479A" w:rsidP="000B5A20">
      <w:pPr>
        <w:autoSpaceDE w:val="0"/>
        <w:autoSpaceDN w:val="0"/>
        <w:adjustRightInd w:val="0"/>
        <w:spacing w:after="0" w:line="240" w:lineRule="auto"/>
        <w:ind w:firstLine="708"/>
        <w:jc w:val="both"/>
        <w:rPr>
          <w:rFonts w:cs="Verdana"/>
          <w:lang w:val="tr-TR"/>
        </w:rPr>
      </w:pPr>
      <w:r w:rsidRPr="0019479A">
        <w:rPr>
          <w:rFonts w:cs="Verdana"/>
          <w:lang w:val="tr-TR"/>
        </w:rPr>
        <w:t>completion of the operation.</w:t>
      </w:r>
    </w:p>
    <w:p w:rsidR="0019479A" w:rsidRPr="0019479A" w:rsidRDefault="0019479A" w:rsidP="000B5A20">
      <w:pPr>
        <w:autoSpaceDE w:val="0"/>
        <w:autoSpaceDN w:val="0"/>
        <w:adjustRightInd w:val="0"/>
        <w:spacing w:after="0" w:line="240" w:lineRule="auto"/>
        <w:jc w:val="both"/>
        <w:rPr>
          <w:rFonts w:cs="SymbolMT"/>
          <w:lang w:val="tr-TR"/>
        </w:rPr>
      </w:pPr>
    </w:p>
    <w:p w:rsidR="0019479A" w:rsidRPr="0019479A" w:rsidRDefault="0019479A" w:rsidP="000B5A20">
      <w:pPr>
        <w:pStyle w:val="ListParagraph"/>
        <w:numPr>
          <w:ilvl w:val="0"/>
          <w:numId w:val="18"/>
        </w:numPr>
        <w:autoSpaceDE w:val="0"/>
        <w:autoSpaceDN w:val="0"/>
        <w:adjustRightInd w:val="0"/>
        <w:spacing w:after="0" w:line="240" w:lineRule="auto"/>
        <w:jc w:val="both"/>
        <w:rPr>
          <w:rFonts w:cs="Verdana"/>
          <w:lang w:val="tr-TR"/>
        </w:rPr>
      </w:pPr>
      <w:r w:rsidRPr="0019479A">
        <w:rPr>
          <w:rFonts w:cs="Verdana"/>
          <w:lang w:val="tr-TR"/>
        </w:rPr>
        <w:t>Since using the flow through method by overflowing ballast water through airpipes with detached</w:t>
      </w:r>
    </w:p>
    <w:p w:rsidR="0019479A" w:rsidRPr="0019479A" w:rsidRDefault="0019479A" w:rsidP="000B5A20">
      <w:pPr>
        <w:autoSpaceDE w:val="0"/>
        <w:autoSpaceDN w:val="0"/>
        <w:adjustRightInd w:val="0"/>
        <w:spacing w:after="0" w:line="240" w:lineRule="auto"/>
        <w:ind w:firstLine="708"/>
        <w:jc w:val="both"/>
        <w:rPr>
          <w:rFonts w:cs="Verdana"/>
          <w:lang w:val="tr-TR"/>
        </w:rPr>
      </w:pPr>
      <w:r w:rsidRPr="0019479A">
        <w:rPr>
          <w:rFonts w:cs="Verdana"/>
          <w:lang w:val="tr-TR"/>
        </w:rPr>
        <w:t>vent head or by bypass flanges may lead to more extensive wear and tear to air vent pipes than</w:t>
      </w:r>
    </w:p>
    <w:p w:rsidR="000B5A20" w:rsidRDefault="0019479A" w:rsidP="000B5A20">
      <w:pPr>
        <w:tabs>
          <w:tab w:val="left" w:pos="1785"/>
        </w:tabs>
        <w:jc w:val="both"/>
        <w:rPr>
          <w:rFonts w:cs="Verdana"/>
          <w:lang w:val="tr-TR"/>
        </w:rPr>
      </w:pPr>
      <w:r w:rsidRPr="0019479A">
        <w:rPr>
          <w:rFonts w:cs="Verdana"/>
          <w:lang w:val="tr-TR"/>
        </w:rPr>
        <w:t xml:space="preserve">          </w:t>
      </w:r>
      <w:r>
        <w:rPr>
          <w:rFonts w:cs="Verdana"/>
          <w:lang w:val="tr-TR"/>
        </w:rPr>
        <w:t xml:space="preserve">    </w:t>
      </w:r>
      <w:r w:rsidRPr="0019479A">
        <w:rPr>
          <w:rFonts w:cs="Verdana"/>
          <w:lang w:val="tr-TR"/>
        </w:rPr>
        <w:t>during normal operation, the condition of such air vent pipes should be checked regularly.</w:t>
      </w:r>
    </w:p>
    <w:p w:rsidR="000B5A20" w:rsidRDefault="000B5A20" w:rsidP="000B5A20">
      <w:pPr>
        <w:tabs>
          <w:tab w:val="left" w:pos="1785"/>
        </w:tabs>
        <w:jc w:val="both"/>
        <w:rPr>
          <w:rFonts w:cs="Verdana"/>
          <w:lang w:val="tr-TR"/>
        </w:rPr>
      </w:pPr>
    </w:p>
    <w:p w:rsidR="000B5A20" w:rsidRDefault="000B5A20" w:rsidP="000B5A20">
      <w:pPr>
        <w:tabs>
          <w:tab w:val="left" w:pos="1785"/>
        </w:tabs>
        <w:jc w:val="both"/>
        <w:rPr>
          <w:rFonts w:cs="Verdana"/>
          <w:lang w:val="tr-TR"/>
        </w:rPr>
        <w:sectPr w:rsidR="000B5A20" w:rsidSect="004D469D">
          <w:pgSz w:w="11906" w:h="16838"/>
          <w:pgMar w:top="1418" w:right="849" w:bottom="1418" w:left="1418" w:header="397" w:footer="397" w:gutter="0"/>
          <w:cols w:space="708"/>
          <w:docGrid w:linePitch="360"/>
        </w:sectPr>
      </w:pPr>
    </w:p>
    <w:p w:rsidR="0019479A" w:rsidRPr="0019479A" w:rsidRDefault="0019479A" w:rsidP="0019479A">
      <w:pPr>
        <w:tabs>
          <w:tab w:val="left" w:pos="1785"/>
        </w:tabs>
        <w:jc w:val="both"/>
        <w:rPr>
          <w:b/>
          <w:color w:val="000000"/>
          <w:lang w:val="en-GB"/>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843"/>
        <w:gridCol w:w="1275"/>
        <w:gridCol w:w="2127"/>
        <w:gridCol w:w="2126"/>
      </w:tblGrid>
      <w:tr w:rsidR="003F3487" w:rsidRPr="00052D35" w:rsidTr="00706360">
        <w:trPr>
          <w:trHeight w:val="542"/>
          <w:jc w:val="center"/>
        </w:trPr>
        <w:tc>
          <w:tcPr>
            <w:tcW w:w="1526" w:type="dxa"/>
            <w:vAlign w:val="center"/>
          </w:tcPr>
          <w:p w:rsidR="003F3487" w:rsidRPr="00052D35" w:rsidRDefault="003F3487" w:rsidP="00706360">
            <w:pPr>
              <w:ind w:right="-648"/>
              <w:rPr>
                <w:b/>
                <w:strike/>
                <w:color w:val="000000"/>
              </w:rPr>
            </w:pPr>
            <w:r w:rsidRPr="00052D35">
              <w:rPr>
                <w:b/>
                <w:color w:val="000000"/>
                <w:lang w:val="en-GB"/>
              </w:rPr>
              <w:t>Name of tanks</w:t>
            </w:r>
          </w:p>
        </w:tc>
        <w:tc>
          <w:tcPr>
            <w:tcW w:w="1843" w:type="dxa"/>
            <w:vAlign w:val="center"/>
          </w:tcPr>
          <w:p w:rsidR="003F3487" w:rsidRPr="00052D35" w:rsidRDefault="003F3487" w:rsidP="00706360">
            <w:pPr>
              <w:ind w:right="-648"/>
              <w:rPr>
                <w:b/>
                <w:color w:val="000000"/>
              </w:rPr>
            </w:pPr>
            <w:r w:rsidRPr="00052D35">
              <w:rPr>
                <w:b/>
                <w:color w:val="000000"/>
              </w:rPr>
              <w:t>Capacity of tank</w:t>
            </w:r>
          </w:p>
        </w:tc>
        <w:tc>
          <w:tcPr>
            <w:tcW w:w="1275" w:type="dxa"/>
            <w:vAlign w:val="center"/>
          </w:tcPr>
          <w:p w:rsidR="003F3487" w:rsidRPr="00052D35" w:rsidRDefault="003F3487" w:rsidP="00706360">
            <w:pPr>
              <w:jc w:val="center"/>
              <w:rPr>
                <w:b/>
                <w:color w:val="000000"/>
              </w:rPr>
            </w:pPr>
            <w:r w:rsidRPr="00052D35">
              <w:rPr>
                <w:b/>
                <w:color w:val="000000"/>
              </w:rPr>
              <w:t>3xVolume</w:t>
            </w:r>
          </w:p>
        </w:tc>
        <w:tc>
          <w:tcPr>
            <w:tcW w:w="2127" w:type="dxa"/>
            <w:vAlign w:val="center"/>
          </w:tcPr>
          <w:p w:rsidR="003F3487" w:rsidRPr="00052D35" w:rsidRDefault="003F3487" w:rsidP="00706360">
            <w:pPr>
              <w:jc w:val="center"/>
              <w:rPr>
                <w:b/>
                <w:color w:val="000000"/>
              </w:rPr>
            </w:pPr>
            <w:r w:rsidRPr="00052D35">
              <w:rPr>
                <w:b/>
                <w:color w:val="000000"/>
              </w:rPr>
              <w:t>Time for 3 exchanges (</w:t>
            </w:r>
            <w:r w:rsidRPr="00052D35">
              <w:rPr>
                <w:color w:val="000000"/>
                <w:lang w:val="en-GB"/>
              </w:rPr>
              <w:t>...hours ...minutes</w:t>
            </w:r>
            <w:r w:rsidRPr="00052D35">
              <w:rPr>
                <w:b/>
                <w:color w:val="000000"/>
              </w:rPr>
              <w:t>)</w:t>
            </w:r>
          </w:p>
        </w:tc>
        <w:tc>
          <w:tcPr>
            <w:tcW w:w="2126" w:type="dxa"/>
            <w:vAlign w:val="center"/>
          </w:tcPr>
          <w:p w:rsidR="003F3487" w:rsidRPr="00052D35" w:rsidRDefault="003F3487" w:rsidP="00706360">
            <w:pPr>
              <w:jc w:val="center"/>
              <w:rPr>
                <w:b/>
                <w:color w:val="000000"/>
              </w:rPr>
            </w:pPr>
            <w:r w:rsidRPr="00052D35">
              <w:rPr>
                <w:b/>
                <w:color w:val="000000"/>
              </w:rPr>
              <w:t>Pump</w:t>
            </w:r>
          </w:p>
        </w:tc>
      </w:tr>
      <w:tr w:rsidR="003F3487" w:rsidRPr="00052D35" w:rsidTr="00706360">
        <w:trPr>
          <w:trHeight w:val="283"/>
          <w:jc w:val="center"/>
        </w:trPr>
        <w:tc>
          <w:tcPr>
            <w:tcW w:w="1526" w:type="dxa"/>
          </w:tcPr>
          <w:p w:rsidR="003F3487" w:rsidRPr="00052D35" w:rsidRDefault="003F3487" w:rsidP="00706360">
            <w:pPr>
              <w:ind w:right="-648"/>
              <w:jc w:val="center"/>
              <w:rPr>
                <w:b/>
                <w:color w:val="000000"/>
              </w:rPr>
            </w:pPr>
          </w:p>
        </w:tc>
        <w:tc>
          <w:tcPr>
            <w:tcW w:w="1843" w:type="dxa"/>
          </w:tcPr>
          <w:p w:rsidR="003F3487" w:rsidRPr="00052D35" w:rsidRDefault="003F3487" w:rsidP="00706360">
            <w:pPr>
              <w:ind w:right="-648"/>
              <w:jc w:val="center"/>
              <w:rPr>
                <w:b/>
                <w:color w:val="000000"/>
              </w:rPr>
            </w:pPr>
          </w:p>
        </w:tc>
        <w:tc>
          <w:tcPr>
            <w:tcW w:w="1275" w:type="dxa"/>
          </w:tcPr>
          <w:p w:rsidR="003F3487" w:rsidRPr="00052D35" w:rsidRDefault="003F3487" w:rsidP="00706360">
            <w:pPr>
              <w:rPr>
                <w:b/>
                <w:color w:val="000000"/>
              </w:rPr>
            </w:pPr>
          </w:p>
        </w:tc>
        <w:tc>
          <w:tcPr>
            <w:tcW w:w="2127" w:type="dxa"/>
          </w:tcPr>
          <w:p w:rsidR="003F3487" w:rsidRPr="00052D35" w:rsidRDefault="003F3487" w:rsidP="00706360">
            <w:pPr>
              <w:rPr>
                <w:b/>
                <w:color w:val="000000"/>
              </w:rPr>
            </w:pPr>
          </w:p>
        </w:tc>
        <w:tc>
          <w:tcPr>
            <w:tcW w:w="2126" w:type="dxa"/>
            <w:vAlign w:val="center"/>
          </w:tcPr>
          <w:p w:rsidR="003F3487" w:rsidRPr="00052D35" w:rsidRDefault="003F3487" w:rsidP="00706360">
            <w:pPr>
              <w:ind w:right="1"/>
              <w:rPr>
                <w:color w:val="000000"/>
              </w:rPr>
            </w:pPr>
          </w:p>
        </w:tc>
      </w:tr>
      <w:tr w:rsidR="003F3487" w:rsidRPr="00052D35" w:rsidTr="00706360">
        <w:trPr>
          <w:trHeight w:val="283"/>
          <w:jc w:val="center"/>
        </w:trPr>
        <w:tc>
          <w:tcPr>
            <w:tcW w:w="1526" w:type="dxa"/>
          </w:tcPr>
          <w:p w:rsidR="003F3487" w:rsidRPr="00052D35" w:rsidRDefault="003F3487" w:rsidP="00706360">
            <w:pPr>
              <w:ind w:right="-648"/>
              <w:jc w:val="center"/>
              <w:rPr>
                <w:b/>
                <w:color w:val="000000"/>
              </w:rPr>
            </w:pPr>
          </w:p>
        </w:tc>
        <w:tc>
          <w:tcPr>
            <w:tcW w:w="1843" w:type="dxa"/>
          </w:tcPr>
          <w:p w:rsidR="003F3487" w:rsidRPr="00052D35" w:rsidRDefault="003F3487" w:rsidP="00706360">
            <w:pPr>
              <w:ind w:right="-648"/>
              <w:jc w:val="center"/>
              <w:rPr>
                <w:b/>
                <w:color w:val="000000"/>
              </w:rPr>
            </w:pPr>
          </w:p>
        </w:tc>
        <w:tc>
          <w:tcPr>
            <w:tcW w:w="1275" w:type="dxa"/>
          </w:tcPr>
          <w:p w:rsidR="003F3487" w:rsidRPr="00052D35" w:rsidRDefault="003F3487" w:rsidP="00706360">
            <w:pPr>
              <w:rPr>
                <w:b/>
                <w:color w:val="000000"/>
              </w:rPr>
            </w:pPr>
          </w:p>
        </w:tc>
        <w:tc>
          <w:tcPr>
            <w:tcW w:w="2127" w:type="dxa"/>
          </w:tcPr>
          <w:p w:rsidR="003F3487" w:rsidRPr="00052D35" w:rsidRDefault="003F3487" w:rsidP="00706360">
            <w:pPr>
              <w:rPr>
                <w:b/>
                <w:color w:val="000000"/>
              </w:rPr>
            </w:pPr>
          </w:p>
        </w:tc>
        <w:tc>
          <w:tcPr>
            <w:tcW w:w="2126" w:type="dxa"/>
            <w:vAlign w:val="center"/>
          </w:tcPr>
          <w:p w:rsidR="003F3487" w:rsidRPr="00052D35" w:rsidRDefault="003F3487" w:rsidP="00706360">
            <w:pPr>
              <w:ind w:right="1"/>
              <w:rPr>
                <w:color w:val="000000"/>
              </w:rPr>
            </w:pPr>
          </w:p>
        </w:tc>
      </w:tr>
    </w:tbl>
    <w:p w:rsidR="0019479A" w:rsidRDefault="0019479A" w:rsidP="003F3487">
      <w:pPr>
        <w:rPr>
          <w:b/>
          <w:color w:val="000000"/>
          <w:u w:val="single"/>
        </w:rPr>
      </w:pPr>
    </w:p>
    <w:p w:rsidR="003F3487" w:rsidRPr="00052D35" w:rsidRDefault="003F3487" w:rsidP="003F3487">
      <w:pPr>
        <w:rPr>
          <w:b/>
          <w:color w:val="000000"/>
          <w:u w:val="single"/>
        </w:rPr>
      </w:pPr>
      <w:r w:rsidRPr="00052D35">
        <w:rPr>
          <w:b/>
          <w:color w:val="000000"/>
          <w:u w:val="single"/>
        </w:rPr>
        <w:t>Dilution method</w:t>
      </w:r>
    </w:p>
    <w:p w:rsidR="003F3487" w:rsidRPr="00052D35" w:rsidRDefault="003F3487" w:rsidP="003F3487">
      <w:pPr>
        <w:jc w:val="both"/>
        <w:rPr>
          <w:color w:val="000000"/>
        </w:rPr>
      </w:pPr>
      <w:r w:rsidRPr="00052D35">
        <w:rPr>
          <w:bCs/>
          <w:color w:val="000000"/>
        </w:rPr>
        <w:t>Dilution method</w:t>
      </w:r>
      <w:r w:rsidRPr="00052D35">
        <w:rPr>
          <w:color w:val="000000"/>
        </w:rPr>
        <w:t xml:space="preserve"> is a process by which replacement ballast water is filled through the top of the ballast tank intended for the carriage of ballast water with simultaneous discharge from the bottom at the same flow rate and maintaining a constant level in the tank throughout the ballast exchange operation.</w:t>
      </w:r>
    </w:p>
    <w:p w:rsidR="003F3487" w:rsidRPr="00052D35" w:rsidRDefault="003F3487" w:rsidP="003F3487">
      <w:pPr>
        <w:jc w:val="both"/>
        <w:rPr>
          <w:color w:val="000000"/>
        </w:rPr>
      </w:pPr>
      <w:r w:rsidRPr="00052D35">
        <w:rPr>
          <w:color w:val="000000"/>
        </w:rPr>
        <w:t>Where the dilution method is to be used adequate provision should be made for appropriate piping arrangements to facilitate the ballast water pumping into the previously ballasted tanks through the top of the ballast tank and, simultaneously, discharging the ballast water through the bottom of the tank at the same flow rate while maintaining a constant ballast water level in the tank throughout the exchange operation. Adequate provision should also be made to avoid the risk of over pressurization of ballast tanks</w:t>
      </w:r>
      <w:r w:rsidR="0019479A">
        <w:rPr>
          <w:color w:val="000000"/>
        </w:rPr>
        <w:t xml:space="preserve"> </w:t>
      </w:r>
      <w:r w:rsidRPr="00052D35">
        <w:rPr>
          <w:color w:val="000000"/>
        </w:rPr>
        <w:t>or ballast piping. The hydrodynamic performance of the ballast tank is crucial to ensure full water exchange and sediment scouring.</w:t>
      </w:r>
    </w:p>
    <w:p w:rsidR="00C72C0F" w:rsidRDefault="00C72C0F" w:rsidP="003F3487">
      <w:pPr>
        <w:tabs>
          <w:tab w:val="left" w:pos="1785"/>
        </w:tabs>
        <w:jc w:val="both"/>
        <w:rPr>
          <w:b/>
          <w:color w:val="000000"/>
          <w:sz w:val="28"/>
          <w:u w:val="single"/>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pStyle w:val="Heading1"/>
      </w:pPr>
      <w:bookmarkStart w:id="27" w:name="_Toc490122781"/>
      <w:r w:rsidRPr="00052D35">
        <w:lastRenderedPageBreak/>
        <w:t>SECTION 9 - PROCEDURES FOR THE DISPOSAL OF SEDIMENTS</w:t>
      </w:r>
      <w:bookmarkEnd w:id="27"/>
    </w:p>
    <w:p w:rsidR="003F3487" w:rsidRPr="00052D35" w:rsidRDefault="003F3487" w:rsidP="00C72C0F">
      <w:pPr>
        <w:pStyle w:val="Heading2"/>
        <w:rPr>
          <w:lang w:val="en-GB"/>
        </w:rPr>
      </w:pPr>
      <w:bookmarkStart w:id="28" w:name="_Toc490122782"/>
      <w:r w:rsidRPr="00052D35">
        <w:rPr>
          <w:lang w:val="en-GB"/>
        </w:rPr>
        <w:t>9.1 Sediment Management</w:t>
      </w:r>
      <w:bookmarkEnd w:id="28"/>
      <w:r w:rsidRPr="00052D35">
        <w:rPr>
          <w:lang w:val="en-GB"/>
        </w:rPr>
        <w:t xml:space="preserve"> </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9.1.1. All ships shall remove and dispose of sediments from spaces designated to carry ballast water in accordance with the ballast water management plan. </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9.1.2. All practical steps should be taken during ballast uptake to avoid sediment accumulation, however, it is recognized that sediment will be taken on board and will settle on tank surfaces. When sediment has accumulated, consideration should be given to flushing tank bottoms and other surfaces when in suitable areas, i.e. areas complying with the minimum depth and distance whenever possible, conduct such Ballast Water exchange at least 200 nautical miles from the nearest land and in water at least 200 meters in depth, taking into account the Guidelines developed by the Organization.</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9.1.3. Where the ship is unable to conduct Ballast Water exchange in accordance with paragraph 9.1.2, such Ballast Water exchange shall be conducted taking into account the Guidelines described in paragraph 9.1.2 and as far from the nearest land as possible, and in all cases at least 50 nautical miles from the nearest land and in water at least 200 meters in depth. </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9.1.4. The volume of sediment in a ballast tank should be monitored on a regular basis. </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9.1.5. Sediment in ballast tanks should be removed in a timely basis in accordance with the Ballast Water Management Plan and as found necessary. The frequency and timing of removal will depend on factors such as sediment build up, ship’s trading pattern, availability of reception facilities, work load of the ship’s personnel and safety considerations. </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9.1.6. Removal of sediment from ballast tanks should preferably be undertaken under controlled conditions in port, at a repair facility or in dry dock. The removed sediment should preferably be disposed of in a sediment reception facility if available, reasonable and practicable. </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9.1.7. When sediment is removed from the ship’s ballast tanks and is to be disposed of by that ship at sea, such disposal should only take place in areas outside 200 nm from land and in water depths of over 200 m. </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 xml:space="preserve">9.1.8. </w:t>
      </w:r>
      <w:hyperlink r:id="rId22" w:history="1">
        <w:r w:rsidRPr="00C72C0F">
          <w:rPr>
            <w:rFonts w:asciiTheme="minorHAnsi" w:hAnsiTheme="minorHAnsi"/>
            <w:color w:val="000000"/>
            <w:sz w:val="22"/>
            <w:szCs w:val="22"/>
            <w:lang w:val="en-US"/>
          </w:rPr>
          <w:t>Regulation B-5</w:t>
        </w:r>
      </w:hyperlink>
      <w:r w:rsidRPr="00C72C0F">
        <w:rPr>
          <w:rFonts w:asciiTheme="minorHAnsi" w:hAnsiTheme="minorHAnsi"/>
          <w:color w:val="000000"/>
          <w:sz w:val="22"/>
          <w:szCs w:val="22"/>
          <w:lang w:val="en-US"/>
        </w:rPr>
        <w:t xml:space="preserve"> requires that ships constructed in or after 2009 should, without compromising safety or operational efficiency, be designed and constructed with a view to minimize the uptake and undesirable entrapment of sediments, facilitate removal of sediments, and provide safe access to allow for sediment removal and sampling, taking into account the Guidelines for sediment control on ships (G12). This also applies to ships constructed prior to 2009, to the extent practicable. </w:t>
      </w:r>
    </w:p>
    <w:p w:rsidR="003F3487" w:rsidRPr="00C72C0F" w:rsidRDefault="003F3487" w:rsidP="00C72C0F">
      <w:pPr>
        <w:pStyle w:val="Heading2"/>
        <w:rPr>
          <w:sz w:val="22"/>
          <w:szCs w:val="22"/>
        </w:rPr>
      </w:pPr>
      <w:bookmarkStart w:id="29" w:name="_Toc490122783"/>
      <w:r w:rsidRPr="00BA0DCD">
        <w:rPr>
          <w:lang w:val="en-GB"/>
        </w:rPr>
        <w:t>9.2 Procedure for safe tank entry</w:t>
      </w:r>
      <w:bookmarkEnd w:id="29"/>
    </w:p>
    <w:p w:rsidR="00C72C0F" w:rsidRPr="00C72C0F" w:rsidRDefault="003F3487" w:rsidP="00C72C0F">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lang w:val="en-US"/>
        </w:rPr>
        <w:t>If it should be necessary sending a person into a tank for cleaning or taking water samples or for other purposes, the following should be noted:</w:t>
      </w:r>
    </w:p>
    <w:p w:rsidR="00C72C0F" w:rsidRDefault="00C72C0F" w:rsidP="00C72C0F">
      <w:pPr>
        <w:pStyle w:val="NormalWeb"/>
        <w:spacing w:before="140" w:beforeAutospacing="0"/>
        <w:jc w:val="both"/>
        <w:rPr>
          <w:color w:val="000000"/>
          <w:lang w:val="en-US"/>
        </w:rPr>
        <w:sectPr w:rsidR="00C72C0F" w:rsidSect="004D469D">
          <w:pgSz w:w="11906" w:h="16838"/>
          <w:pgMar w:top="1418" w:right="849" w:bottom="1418" w:left="1418" w:header="397" w:footer="397" w:gutter="0"/>
          <w:cols w:space="708"/>
          <w:docGrid w:linePitch="360"/>
        </w:sectPr>
      </w:pPr>
    </w:p>
    <w:p w:rsidR="003F3487" w:rsidRPr="00052D35" w:rsidRDefault="003F3487" w:rsidP="000B5A20">
      <w:pPr>
        <w:pStyle w:val="NormalWeb"/>
        <w:spacing w:before="140" w:beforeAutospacing="0"/>
        <w:jc w:val="both"/>
        <w:rPr>
          <w:color w:val="000000"/>
        </w:rPr>
      </w:pPr>
    </w:p>
    <w:p w:rsidR="003F3487" w:rsidRPr="00C72C0F" w:rsidRDefault="003F3487" w:rsidP="003E52B3">
      <w:pPr>
        <w:pStyle w:val="ListParagraph"/>
        <w:numPr>
          <w:ilvl w:val="0"/>
          <w:numId w:val="3"/>
        </w:numPr>
        <w:spacing w:after="0" w:line="252" w:lineRule="auto"/>
        <w:ind w:left="360" w:right="1134"/>
        <w:jc w:val="both"/>
        <w:rPr>
          <w:color w:val="000000"/>
        </w:rPr>
      </w:pPr>
      <w:r w:rsidRPr="00C72C0F">
        <w:rPr>
          <w:color w:val="000000"/>
        </w:rPr>
        <w:t>Due to the possibility that an enclosed space may have an oxygen deficient, flammable or toxic atmosphere, which will not support life, or involves risk of explosion, it is important establish that the risk and hazards have been eliminated and that the enclosed space is safe for entry.</w:t>
      </w:r>
    </w:p>
    <w:p w:rsidR="003F3487" w:rsidRPr="00C72C0F" w:rsidRDefault="003F3487" w:rsidP="003E52B3">
      <w:pPr>
        <w:pStyle w:val="ListParagraph"/>
        <w:numPr>
          <w:ilvl w:val="0"/>
          <w:numId w:val="3"/>
        </w:numPr>
        <w:spacing w:after="0" w:line="252" w:lineRule="auto"/>
        <w:ind w:left="360" w:right="1134"/>
        <w:jc w:val="both"/>
        <w:rPr>
          <w:color w:val="000000"/>
        </w:rPr>
      </w:pPr>
      <w:r w:rsidRPr="00C72C0F">
        <w:rPr>
          <w:color w:val="000000"/>
        </w:rPr>
        <w:t xml:space="preserve">The procedures for Safe Tank Entry should be contained in the companies controlled Safety Management System (SMS) Manuals. </w:t>
      </w:r>
    </w:p>
    <w:p w:rsidR="003F3487" w:rsidRPr="00C72C0F" w:rsidRDefault="003F3487" w:rsidP="003F3487">
      <w:pPr>
        <w:spacing w:line="252" w:lineRule="auto"/>
        <w:jc w:val="both"/>
        <w:rPr>
          <w:color w:val="000000"/>
        </w:rPr>
      </w:pPr>
    </w:p>
    <w:p w:rsidR="003F3487" w:rsidRPr="00C72C0F" w:rsidRDefault="003F3487" w:rsidP="003F3487">
      <w:pPr>
        <w:spacing w:line="252" w:lineRule="auto"/>
        <w:jc w:val="both"/>
        <w:rPr>
          <w:color w:val="000000"/>
        </w:rPr>
      </w:pPr>
      <w:r w:rsidRPr="00C72C0F">
        <w:rPr>
          <w:color w:val="000000"/>
        </w:rPr>
        <w:t>IACS recommendation No. 72 regarding confined space safe practice should be observed:</w:t>
      </w:r>
    </w:p>
    <w:p w:rsidR="003F3487" w:rsidRPr="00C72C0F" w:rsidRDefault="003F3487" w:rsidP="003F3487">
      <w:pPr>
        <w:pStyle w:val="NormalWeb"/>
        <w:spacing w:before="140" w:beforeAutospacing="0"/>
        <w:jc w:val="both"/>
        <w:rPr>
          <w:rFonts w:asciiTheme="minorHAnsi" w:hAnsiTheme="minorHAnsi"/>
          <w:color w:val="000000"/>
          <w:sz w:val="22"/>
          <w:szCs w:val="22"/>
          <w:lang w:val="en-US"/>
        </w:rPr>
      </w:pPr>
      <w:r w:rsidRPr="00C72C0F">
        <w:rPr>
          <w:rFonts w:asciiTheme="minorHAnsi" w:hAnsiTheme="minorHAnsi"/>
          <w:color w:val="000000"/>
          <w:sz w:val="22"/>
          <w:szCs w:val="22"/>
        </w:rPr>
        <w:t>Only enter a confined space when a permit to enter has been issued and if you consider it is safe to do so, and then only remain in the inside for as long as it is necessary to carry out the work. It is the full responsibility of the owner of the confined space (i.e. ship, shipyard) to make and ensure that the confined space is safe to enter.</w:t>
      </w:r>
    </w:p>
    <w:p w:rsidR="003F3487" w:rsidRPr="00052D35" w:rsidRDefault="003F3487" w:rsidP="003F3487">
      <w:pPr>
        <w:pStyle w:val="NormalWeb"/>
        <w:spacing w:before="140" w:beforeAutospacing="0"/>
        <w:jc w:val="both"/>
        <w:rPr>
          <w:color w:val="000000"/>
          <w:lang w:val="en-US"/>
        </w:rPr>
      </w:pPr>
      <w:r w:rsidRPr="00C72C0F">
        <w:rPr>
          <w:rFonts w:asciiTheme="minorHAnsi" w:hAnsiTheme="minorHAnsi"/>
          <w:color w:val="000000"/>
          <w:sz w:val="22"/>
          <w:szCs w:val="22"/>
          <w:lang w:val="en-US"/>
        </w:rPr>
        <w:t>NOTE: Please be advised that until the BWM Convention will be amended with specific requirements on sediment handling the following procedures may be considered as sufficient: Manual cleaning of Ballast Water tanks at dry-docking.</w:t>
      </w:r>
    </w:p>
    <w:p w:rsidR="00C72C0F" w:rsidRDefault="00C72C0F" w:rsidP="003F3487">
      <w:pPr>
        <w:tabs>
          <w:tab w:val="left" w:pos="1785"/>
        </w:tabs>
        <w:jc w:val="both"/>
        <w:rPr>
          <w:b/>
          <w:color w:val="000000"/>
          <w:sz w:val="28"/>
          <w:u w:val="single"/>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pStyle w:val="Heading1"/>
      </w:pPr>
      <w:bookmarkStart w:id="30" w:name="_Toc490122784"/>
      <w:r w:rsidRPr="00052D35">
        <w:lastRenderedPageBreak/>
        <w:t>SECTION 10 – METHODS OF COMMUNICATION</w:t>
      </w:r>
      <w:bookmarkEnd w:id="30"/>
    </w:p>
    <w:p w:rsidR="003F3487" w:rsidRPr="00052D35" w:rsidRDefault="003F3487" w:rsidP="003F3487">
      <w:pPr>
        <w:jc w:val="both"/>
        <w:rPr>
          <w:color w:val="000000"/>
          <w:lang w:val="en-GB"/>
        </w:rPr>
      </w:pPr>
    </w:p>
    <w:p w:rsidR="003F3487" w:rsidRPr="00052D35" w:rsidRDefault="003F3487" w:rsidP="003F3487">
      <w:pPr>
        <w:jc w:val="both"/>
        <w:rPr>
          <w:color w:val="000000"/>
          <w:lang w:val="en-GB"/>
        </w:rPr>
      </w:pPr>
      <w:r w:rsidRPr="00052D35">
        <w:rPr>
          <w:color w:val="000000"/>
          <w:lang w:val="en-GB"/>
        </w:rPr>
        <w:t xml:space="preserve">Member States have the right to manage ballast water by national legislation. However, any ballast discharge restrictions should be notified to the Organization. </w:t>
      </w:r>
    </w:p>
    <w:p w:rsidR="003F3487" w:rsidRPr="00052D35" w:rsidRDefault="003F3487" w:rsidP="003F3487">
      <w:pPr>
        <w:jc w:val="both"/>
        <w:rPr>
          <w:color w:val="000000"/>
          <w:lang w:val="en-GB"/>
        </w:rPr>
      </w:pPr>
      <w:r w:rsidRPr="00052D35">
        <w:rPr>
          <w:color w:val="000000"/>
          <w:lang w:val="en-GB"/>
        </w:rPr>
        <w:t>Coastal states have rights to define ballast water exchange areas and areas that exchanges are prohibited in their waters according to their national legislation. Any instructions or requirements of a ship should be provided in a timely manner and be clear and concise.</w:t>
      </w:r>
    </w:p>
    <w:p w:rsidR="003F3487" w:rsidRPr="00052D35" w:rsidRDefault="003F3487" w:rsidP="003F3487">
      <w:pPr>
        <w:jc w:val="both"/>
        <w:rPr>
          <w:color w:val="000000"/>
          <w:lang w:val="en-GB"/>
        </w:rPr>
      </w:pPr>
      <w:r w:rsidRPr="00052D35">
        <w:rPr>
          <w:color w:val="000000"/>
          <w:lang w:val="en-GB"/>
        </w:rPr>
        <w:t>Also communication with Port State authority is important for implementation. Port State authority should consider the overall effect of ballast water and sediment discharge procedures on the safety of ships and those on board. Guidelines will be ineffective if compliance is dependent upon the acceptance of operational measures that put a ship or its crew at risk. Port States should not require any action of the master which imperils the lives of seafarers or the safety of the ship.</w:t>
      </w:r>
    </w:p>
    <w:p w:rsidR="003F3487" w:rsidRPr="00052D35" w:rsidRDefault="003F3487" w:rsidP="003F3487">
      <w:pPr>
        <w:jc w:val="both"/>
        <w:rPr>
          <w:color w:val="000000"/>
          <w:lang w:val="en-GB"/>
        </w:rPr>
      </w:pPr>
      <w:r w:rsidRPr="00052D35">
        <w:rPr>
          <w:color w:val="000000"/>
          <w:lang w:val="en-GB"/>
        </w:rPr>
        <w:t>It is essential that ballast water and sediment management procedures be effective as well as environmentally safe, practicable, designed to minimise costs and delays to ship, and based upon these Guidelines whenever possible.</w:t>
      </w:r>
    </w:p>
    <w:p w:rsidR="003F3487" w:rsidRPr="00052D35" w:rsidRDefault="003F3487" w:rsidP="003F3487">
      <w:pPr>
        <w:jc w:val="both"/>
        <w:rPr>
          <w:color w:val="000000"/>
          <w:lang w:val="en-GB"/>
        </w:rPr>
      </w:pPr>
      <w:r w:rsidRPr="00052D35">
        <w:rPr>
          <w:color w:val="000000"/>
          <w:lang w:val="en-GB"/>
        </w:rPr>
        <w:t>Port States should on request provide a visiting ship with any requested information relative to ballast water management and its potential effects with respect to harmful aquatic organisms and pathogens.</w:t>
      </w:r>
    </w:p>
    <w:p w:rsidR="003F3487" w:rsidRPr="00052D35" w:rsidRDefault="003F3487" w:rsidP="003F3487">
      <w:pPr>
        <w:jc w:val="both"/>
        <w:rPr>
          <w:color w:val="000000"/>
          <w:lang w:val="en-GB"/>
        </w:rPr>
      </w:pPr>
      <w:r w:rsidRPr="00052D35">
        <w:rPr>
          <w:color w:val="000000"/>
          <w:lang w:val="en-GB"/>
        </w:rPr>
        <w:t>Any enforcement or monitoring activities should be undertaken in a fair, uniform and nationally consistent manner at all ports within the Port State. Where there are compelling reasons whereby nationally consistent procedures cannot be followed then deviations should be reported to the Organization.</w:t>
      </w:r>
    </w:p>
    <w:p w:rsidR="003F3487" w:rsidRPr="00052D35" w:rsidRDefault="003F3487" w:rsidP="003F3487">
      <w:pPr>
        <w:jc w:val="both"/>
        <w:rPr>
          <w:color w:val="000000"/>
          <w:lang w:val="en-GB"/>
        </w:rPr>
      </w:pPr>
      <w:r w:rsidRPr="00052D35">
        <w:rPr>
          <w:color w:val="000000"/>
          <w:lang w:val="en-GB"/>
        </w:rPr>
        <w:t>Compliance monitoring should be undertaken by Port State authorities by, for example, taking and analysing ballast water and sediment samples to test for the continued survival of harmful aquatic organisms and pathogens.</w:t>
      </w:r>
    </w:p>
    <w:p w:rsidR="003F3487" w:rsidRPr="00052D35" w:rsidRDefault="003F3487" w:rsidP="003F3487">
      <w:pPr>
        <w:jc w:val="both"/>
        <w:rPr>
          <w:color w:val="000000"/>
          <w:lang w:val="en-GB"/>
        </w:rPr>
      </w:pPr>
      <w:r w:rsidRPr="00052D35">
        <w:rPr>
          <w:color w:val="000000"/>
          <w:lang w:val="en-GB"/>
        </w:rPr>
        <w:t>Where ballast water or sediment sampling for compliance or effectiveness monitoring is being undertaken, Port State authorities should minimise delays to ships when taking such samples.</w:t>
      </w:r>
    </w:p>
    <w:p w:rsidR="003F3487" w:rsidRPr="00052D35" w:rsidRDefault="003F3487" w:rsidP="003F3487">
      <w:pPr>
        <w:jc w:val="both"/>
        <w:rPr>
          <w:color w:val="000000"/>
          <w:lang w:val="en-GB"/>
        </w:rPr>
      </w:pPr>
      <w:r w:rsidRPr="00052D35">
        <w:rPr>
          <w:color w:val="000000"/>
          <w:lang w:val="en-GB"/>
        </w:rPr>
        <w:t>When sampling for research or compliance monitoring, the Port State authority should give as much notice as possible to the ship that sampling will occur, to assist in planning staffing and operational resources.</w:t>
      </w:r>
    </w:p>
    <w:p w:rsidR="003F3487" w:rsidRPr="00052D35" w:rsidRDefault="003F3487" w:rsidP="003F3487">
      <w:pPr>
        <w:jc w:val="both"/>
        <w:rPr>
          <w:color w:val="000000"/>
          <w:lang w:val="en-GB"/>
        </w:rPr>
      </w:pPr>
      <w:r w:rsidRPr="00052D35">
        <w:rPr>
          <w:color w:val="000000"/>
          <w:lang w:val="en-GB"/>
        </w:rPr>
        <w:t>The master has a general obligation to provide reasonable assistance for the above monitoring which may include provision of officers or crew, provision of the ship’s</w:t>
      </w:r>
      <w:r w:rsidRPr="00052D35">
        <w:rPr>
          <w:rFonts w:ascii="Arial" w:hAnsi="Arial" w:cs="Arial"/>
          <w:color w:val="000000"/>
          <w:lang w:val="en-GB"/>
        </w:rPr>
        <w:t xml:space="preserve"> </w:t>
      </w:r>
      <w:r w:rsidRPr="00052D35">
        <w:rPr>
          <w:color w:val="000000"/>
          <w:lang w:val="en-GB"/>
        </w:rPr>
        <w:t>plans, records pertaining to ballast arrangements and details concerning the location of sampling points.</w:t>
      </w:r>
    </w:p>
    <w:p w:rsidR="003F3487" w:rsidRPr="00052D35" w:rsidRDefault="003F3487" w:rsidP="003F3487">
      <w:pPr>
        <w:jc w:val="both"/>
        <w:rPr>
          <w:color w:val="000000"/>
          <w:lang w:val="en-GB"/>
        </w:rPr>
      </w:pPr>
      <w:r w:rsidRPr="00052D35">
        <w:rPr>
          <w:color w:val="000000"/>
          <w:lang w:val="en-GB"/>
        </w:rPr>
        <w:t>Sampling methods for research and monitoring is the responsibility of the individual Port State. The Organisation welcomes information on new or innovative methods of sampling and/or analysis, and any relevant information should be provided to it.</w:t>
      </w:r>
    </w:p>
    <w:p w:rsidR="00C72C0F" w:rsidRDefault="00C72C0F" w:rsidP="003F3487">
      <w:pPr>
        <w:jc w:val="both"/>
        <w:rPr>
          <w:color w:val="000000"/>
          <w:lang w:val="en-GB"/>
        </w:rPr>
        <w:sectPr w:rsidR="00C72C0F" w:rsidSect="004D469D">
          <w:pgSz w:w="11906" w:h="16838"/>
          <w:pgMar w:top="1418" w:right="849" w:bottom="1418" w:left="1418" w:header="397" w:footer="397" w:gutter="0"/>
          <w:cols w:space="708"/>
          <w:docGrid w:linePitch="360"/>
        </w:sectPr>
      </w:pPr>
    </w:p>
    <w:p w:rsidR="003F3487" w:rsidRPr="00052D35" w:rsidRDefault="003F3487" w:rsidP="003F3487">
      <w:pPr>
        <w:jc w:val="both"/>
        <w:rPr>
          <w:color w:val="000000"/>
          <w:lang w:val="en-GB"/>
        </w:rPr>
      </w:pPr>
      <w:r w:rsidRPr="00052D35">
        <w:rPr>
          <w:color w:val="000000"/>
          <w:lang w:val="en-GB"/>
        </w:rPr>
        <w:lastRenderedPageBreak/>
        <w:t>Port States authorities should indicate to the master or responsible officer the purpose for which a sample is taken (i.e. monitoring, research or enforcement). In the event that harmful aquatic organisms or pathogens are found to be present in the samples, a Port State’s contingency strategy may be applied.</w:t>
      </w:r>
    </w:p>
    <w:p w:rsidR="00C72C0F" w:rsidRDefault="00C72C0F" w:rsidP="003F3487">
      <w:pPr>
        <w:tabs>
          <w:tab w:val="left" w:pos="1785"/>
        </w:tabs>
        <w:jc w:val="both"/>
        <w:rPr>
          <w:b/>
          <w:color w:val="000000"/>
          <w:sz w:val="28"/>
          <w:u w:val="single"/>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pStyle w:val="Heading1"/>
      </w:pPr>
      <w:bookmarkStart w:id="31" w:name="_Toc490122785"/>
      <w:r w:rsidRPr="00052D35">
        <w:lastRenderedPageBreak/>
        <w:t>SECTION 11 - DUTIES OF THE BALLAST WATER MANAGEMENT OFFICER</w:t>
      </w:r>
      <w:bookmarkEnd w:id="31"/>
    </w:p>
    <w:p w:rsidR="003F3487" w:rsidRPr="00C72C0F" w:rsidRDefault="003F3487" w:rsidP="003F3487">
      <w:pPr>
        <w:pStyle w:val="Heading1"/>
        <w:rPr>
          <w:color w:val="000000"/>
          <w:sz w:val="22"/>
          <w:szCs w:val="22"/>
          <w:lang w:val="en-GB"/>
        </w:rPr>
      </w:pPr>
      <w:bookmarkStart w:id="32" w:name="_Toc490122786"/>
      <w:r w:rsidRPr="00C72C0F">
        <w:rPr>
          <w:color w:val="000000"/>
          <w:sz w:val="22"/>
          <w:szCs w:val="22"/>
          <w:lang w:val="en-GB"/>
        </w:rPr>
        <w:t>Duties of the appointed officer in charge of ballast water management</w:t>
      </w:r>
      <w:bookmarkEnd w:id="32"/>
    </w:p>
    <w:p w:rsidR="003F3487" w:rsidRPr="00052D35" w:rsidRDefault="003F3487" w:rsidP="003F3487">
      <w:pPr>
        <w:rPr>
          <w:color w:val="000000"/>
          <w:lang w:val="en-GB"/>
        </w:rPr>
      </w:pPr>
      <w:r w:rsidRPr="00052D35">
        <w:rPr>
          <w:color w:val="000000"/>
          <w:lang w:val="en-GB"/>
        </w:rPr>
        <w:t xml:space="preserve">Previously mentioned, chief officer is responsible in ballast management. The second officer will take over the place of the chief officer by proxy. </w:t>
      </w:r>
      <w:proofErr w:type="spellStart"/>
      <w:r w:rsidRPr="00052D35">
        <w:rPr>
          <w:color w:val="000000"/>
          <w:lang w:val="en-GB"/>
        </w:rPr>
        <w:t>He/She</w:t>
      </w:r>
      <w:proofErr w:type="spellEnd"/>
      <w:r w:rsidRPr="00052D35">
        <w:rPr>
          <w:color w:val="000000"/>
          <w:lang w:val="en-GB"/>
        </w:rPr>
        <w:t xml:space="preserve"> will be executed this operation with supervision of master.</w:t>
      </w:r>
    </w:p>
    <w:p w:rsidR="003F3487" w:rsidRPr="00052D35" w:rsidRDefault="003F3487" w:rsidP="003E52B3">
      <w:pPr>
        <w:numPr>
          <w:ilvl w:val="0"/>
          <w:numId w:val="5"/>
        </w:numPr>
        <w:tabs>
          <w:tab w:val="left" w:pos="1785"/>
        </w:tabs>
        <w:spacing w:after="0" w:line="240" w:lineRule="auto"/>
        <w:jc w:val="both"/>
        <w:rPr>
          <w:color w:val="000000"/>
          <w:lang w:val="en-GB"/>
        </w:rPr>
      </w:pPr>
      <w:r w:rsidRPr="00052D35">
        <w:rPr>
          <w:color w:val="000000"/>
          <w:lang w:val="en-GB"/>
        </w:rPr>
        <w:t>Ensure the safety of the vessel and crew</w:t>
      </w:r>
    </w:p>
    <w:p w:rsidR="003F3487" w:rsidRPr="00052D35" w:rsidRDefault="003F3487" w:rsidP="003E52B3">
      <w:pPr>
        <w:numPr>
          <w:ilvl w:val="0"/>
          <w:numId w:val="5"/>
        </w:numPr>
        <w:tabs>
          <w:tab w:val="left" w:pos="1785"/>
        </w:tabs>
        <w:spacing w:after="0" w:line="240" w:lineRule="auto"/>
        <w:jc w:val="both"/>
        <w:rPr>
          <w:color w:val="000000"/>
          <w:lang w:val="en-GB"/>
        </w:rPr>
      </w:pPr>
      <w:r w:rsidRPr="00052D35">
        <w:rPr>
          <w:color w:val="000000"/>
          <w:lang w:val="en-GB"/>
        </w:rPr>
        <w:t>Ensure that the ballast water treatment or exchange procedures in ballast water management plan are followed and recorded.</w:t>
      </w:r>
    </w:p>
    <w:p w:rsidR="003F3487" w:rsidRPr="00052D35" w:rsidRDefault="003F3487" w:rsidP="003E52B3">
      <w:pPr>
        <w:numPr>
          <w:ilvl w:val="0"/>
          <w:numId w:val="5"/>
        </w:numPr>
        <w:tabs>
          <w:tab w:val="left" w:pos="1785"/>
        </w:tabs>
        <w:spacing w:after="0" w:line="240" w:lineRule="auto"/>
        <w:jc w:val="both"/>
        <w:rPr>
          <w:color w:val="000000"/>
          <w:lang w:val="en-GB"/>
        </w:rPr>
      </w:pPr>
      <w:r w:rsidRPr="00052D35">
        <w:rPr>
          <w:color w:val="000000"/>
          <w:lang w:val="en-GB"/>
        </w:rPr>
        <w:t>Ensure suitable personnel and equipment are available for the fulfilment of the planned ballast water management operations</w:t>
      </w:r>
    </w:p>
    <w:p w:rsidR="003F3487" w:rsidRPr="00052D35" w:rsidRDefault="003F3487" w:rsidP="003E52B3">
      <w:pPr>
        <w:numPr>
          <w:ilvl w:val="0"/>
          <w:numId w:val="5"/>
        </w:numPr>
        <w:tabs>
          <w:tab w:val="left" w:pos="1785"/>
        </w:tabs>
        <w:spacing w:after="0" w:line="240" w:lineRule="auto"/>
        <w:jc w:val="both"/>
        <w:rPr>
          <w:color w:val="000000"/>
          <w:lang w:val="en-GB"/>
        </w:rPr>
      </w:pPr>
      <w:r w:rsidRPr="00052D35">
        <w:rPr>
          <w:color w:val="000000"/>
          <w:lang w:val="en-GB"/>
        </w:rPr>
        <w:t xml:space="preserve">Prepare exchange sequence if the current condition is different </w:t>
      </w:r>
      <w:proofErr w:type="spellStart"/>
      <w:r w:rsidRPr="00052D35">
        <w:rPr>
          <w:color w:val="000000"/>
          <w:lang w:val="en-GB"/>
        </w:rPr>
        <w:t>then</w:t>
      </w:r>
      <w:proofErr w:type="spellEnd"/>
      <w:r w:rsidRPr="00052D35">
        <w:rPr>
          <w:color w:val="000000"/>
          <w:lang w:val="en-GB"/>
        </w:rPr>
        <w:t xml:space="preserve"> sample condition </w:t>
      </w:r>
    </w:p>
    <w:p w:rsidR="003F3487" w:rsidRPr="00052D35" w:rsidRDefault="003F3487" w:rsidP="003E52B3">
      <w:pPr>
        <w:numPr>
          <w:ilvl w:val="0"/>
          <w:numId w:val="5"/>
        </w:numPr>
        <w:tabs>
          <w:tab w:val="left" w:pos="1785"/>
        </w:tabs>
        <w:spacing w:after="0" w:line="240" w:lineRule="auto"/>
        <w:jc w:val="both"/>
        <w:rPr>
          <w:color w:val="000000"/>
          <w:lang w:val="en-GB"/>
        </w:rPr>
      </w:pPr>
      <w:r w:rsidRPr="00052D35">
        <w:rPr>
          <w:color w:val="000000"/>
          <w:lang w:val="en-GB"/>
        </w:rPr>
        <w:t>Check all over flow and sounding pipes are open during exchange of ballast water</w:t>
      </w:r>
    </w:p>
    <w:p w:rsidR="003F3487" w:rsidRPr="00052D35" w:rsidRDefault="003F3487" w:rsidP="003E52B3">
      <w:pPr>
        <w:numPr>
          <w:ilvl w:val="0"/>
          <w:numId w:val="5"/>
        </w:numPr>
        <w:tabs>
          <w:tab w:val="left" w:pos="1785"/>
        </w:tabs>
        <w:spacing w:after="0" w:line="240" w:lineRule="auto"/>
        <w:jc w:val="both"/>
        <w:rPr>
          <w:color w:val="000000"/>
          <w:lang w:val="en-GB"/>
        </w:rPr>
      </w:pPr>
      <w:r w:rsidRPr="00052D35">
        <w:rPr>
          <w:color w:val="000000"/>
          <w:lang w:val="en-GB"/>
        </w:rPr>
        <w:t>Prepare the ballast water declaration form prior to arrival in port</w:t>
      </w:r>
    </w:p>
    <w:p w:rsidR="003F3487" w:rsidRPr="00052D35" w:rsidRDefault="003F3487" w:rsidP="003E52B3">
      <w:pPr>
        <w:numPr>
          <w:ilvl w:val="0"/>
          <w:numId w:val="5"/>
        </w:numPr>
        <w:tabs>
          <w:tab w:val="left" w:pos="1785"/>
        </w:tabs>
        <w:spacing w:after="0" w:line="240" w:lineRule="auto"/>
        <w:jc w:val="both"/>
        <w:rPr>
          <w:color w:val="000000"/>
          <w:lang w:val="en-GB"/>
        </w:rPr>
      </w:pPr>
      <w:r w:rsidRPr="00052D35">
        <w:rPr>
          <w:color w:val="000000"/>
          <w:lang w:val="en-GB"/>
        </w:rPr>
        <w:t>Be available to assist the port state control or quarantine officers for any sampling that may need to be undertaken</w:t>
      </w:r>
    </w:p>
    <w:p w:rsidR="003F3487" w:rsidRPr="00052D35" w:rsidRDefault="003F3487" w:rsidP="003E52B3">
      <w:pPr>
        <w:numPr>
          <w:ilvl w:val="0"/>
          <w:numId w:val="5"/>
        </w:numPr>
        <w:tabs>
          <w:tab w:val="left" w:pos="1785"/>
        </w:tabs>
        <w:spacing w:after="0" w:line="240" w:lineRule="auto"/>
        <w:jc w:val="both"/>
        <w:rPr>
          <w:color w:val="000000"/>
          <w:lang w:val="en-GB"/>
        </w:rPr>
      </w:pPr>
      <w:r w:rsidRPr="00052D35">
        <w:rPr>
          <w:color w:val="000000"/>
          <w:lang w:val="en-GB"/>
        </w:rPr>
        <w:t>Maintain the ballast water handling log.</w:t>
      </w:r>
    </w:p>
    <w:p w:rsidR="00C72C0F" w:rsidRDefault="00C72C0F" w:rsidP="003F3487">
      <w:pPr>
        <w:tabs>
          <w:tab w:val="left" w:pos="1785"/>
        </w:tabs>
        <w:jc w:val="both"/>
        <w:rPr>
          <w:b/>
          <w:color w:val="000000"/>
          <w:sz w:val="28"/>
          <w:u w:val="single"/>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pStyle w:val="Heading1"/>
      </w:pPr>
      <w:bookmarkStart w:id="33" w:name="_Toc490122787"/>
      <w:r w:rsidRPr="00052D35">
        <w:lastRenderedPageBreak/>
        <w:t>SECTION 12 – RECORDING REQUIREMENTS</w:t>
      </w:r>
      <w:bookmarkEnd w:id="33"/>
    </w:p>
    <w:p w:rsidR="003F3487" w:rsidRPr="00052D35" w:rsidRDefault="003F3487" w:rsidP="003F3487">
      <w:pPr>
        <w:tabs>
          <w:tab w:val="left" w:pos="1785"/>
        </w:tabs>
        <w:jc w:val="both"/>
        <w:rPr>
          <w:rFonts w:ascii="Arial" w:hAnsi="Arial" w:cs="Arial"/>
          <w:color w:val="000000"/>
          <w:lang w:val="en-GB"/>
        </w:rPr>
      </w:pPr>
    </w:p>
    <w:p w:rsidR="003F3487" w:rsidRPr="00052D35" w:rsidRDefault="003F3487" w:rsidP="00C72C0F">
      <w:pPr>
        <w:pStyle w:val="Heading2"/>
        <w:rPr>
          <w:lang w:val="en-GB"/>
        </w:rPr>
      </w:pPr>
      <w:bookmarkStart w:id="34" w:name="_Toc490122788"/>
      <w:r w:rsidRPr="00052D35">
        <w:rPr>
          <w:lang w:val="en-GB"/>
        </w:rPr>
        <w:t>12.1 Recording and Reporting Procedures</w:t>
      </w:r>
      <w:bookmarkEnd w:id="34"/>
    </w:p>
    <w:p w:rsidR="003F3487" w:rsidRPr="00052D35" w:rsidRDefault="003F3487" w:rsidP="003F3487">
      <w:pPr>
        <w:jc w:val="both"/>
        <w:rPr>
          <w:color w:val="000000"/>
          <w:lang w:val="en-GB"/>
        </w:rPr>
      </w:pPr>
    </w:p>
    <w:p w:rsidR="003F3487" w:rsidRPr="00052D35" w:rsidRDefault="003F3487" w:rsidP="00C72C0F">
      <w:pPr>
        <w:pStyle w:val="Heading3"/>
        <w:rPr>
          <w:lang w:val="en-GB"/>
        </w:rPr>
      </w:pPr>
      <w:bookmarkStart w:id="35" w:name="_Toc490122789"/>
      <w:r w:rsidRPr="00052D35">
        <w:rPr>
          <w:lang w:val="en-GB"/>
        </w:rPr>
        <w:t>12.1.1 Procedures for ships</w:t>
      </w:r>
      <w:bookmarkEnd w:id="35"/>
    </w:p>
    <w:p w:rsidR="003F3487" w:rsidRPr="00052D35" w:rsidRDefault="003F3487" w:rsidP="003F3487">
      <w:pPr>
        <w:jc w:val="both"/>
        <w:rPr>
          <w:color w:val="000000"/>
          <w:lang w:val="en-GB"/>
        </w:rPr>
      </w:pPr>
      <w:r w:rsidRPr="00052D35">
        <w:rPr>
          <w:color w:val="000000"/>
          <w:lang w:val="en-GB"/>
        </w:rPr>
        <w:t xml:space="preserve">Where a Port State authority requires that specific ballast water procedures and/or treatment option(s) be undertaken and, due to weather, sea conditions or operational impracticability such action </w:t>
      </w:r>
      <w:proofErr w:type="spellStart"/>
      <w:r w:rsidRPr="00052D35">
        <w:rPr>
          <w:color w:val="000000"/>
          <w:lang w:val="en-GB"/>
        </w:rPr>
        <w:t>can not</w:t>
      </w:r>
      <w:proofErr w:type="spellEnd"/>
      <w:r w:rsidRPr="00052D35">
        <w:rPr>
          <w:color w:val="000000"/>
          <w:lang w:val="en-GB"/>
        </w:rPr>
        <w:t xml:space="preserve"> be taken, the master should report this fact to the Port State authority as soon as possible and, where appropriate, prior to entering seas under its jurisdiction.</w:t>
      </w:r>
    </w:p>
    <w:p w:rsidR="003F3487" w:rsidRPr="00052D35" w:rsidRDefault="003F3487" w:rsidP="003F3487">
      <w:pPr>
        <w:jc w:val="both"/>
        <w:rPr>
          <w:color w:val="000000"/>
          <w:lang w:val="en-GB"/>
        </w:rPr>
      </w:pPr>
      <w:r w:rsidRPr="00052D35">
        <w:rPr>
          <w:color w:val="000000"/>
          <w:lang w:val="en-GB"/>
        </w:rPr>
        <w:t>To facilitate the administration of ballast water management and treatment procedures on board each ship, a responsible officer should be appointed to maintain appropriate records and to ensure that ballast water management and/or treatment procedures are followed and recorded.</w:t>
      </w:r>
    </w:p>
    <w:p w:rsidR="003F3487" w:rsidRPr="00052D35" w:rsidRDefault="003F3487" w:rsidP="003F3487">
      <w:pPr>
        <w:jc w:val="both"/>
        <w:rPr>
          <w:color w:val="000000"/>
          <w:lang w:val="en-GB"/>
        </w:rPr>
      </w:pPr>
      <w:r w:rsidRPr="00052D35">
        <w:rPr>
          <w:color w:val="000000"/>
          <w:lang w:val="en-GB"/>
        </w:rPr>
        <w:t>Each operation concerning Ballast Water shall be fully recorded without delay in the Ballast Water record book. Each entry shall be signed by the officer in charge of operation concerned and each completed page shall be signed by the master.</w:t>
      </w:r>
    </w:p>
    <w:p w:rsidR="003F3487" w:rsidRPr="00052D35" w:rsidRDefault="003F3487" w:rsidP="003F3487">
      <w:pPr>
        <w:jc w:val="both"/>
        <w:rPr>
          <w:color w:val="000000"/>
          <w:lang w:val="en-GB"/>
        </w:rPr>
      </w:pPr>
      <w:r w:rsidRPr="00052D35">
        <w:rPr>
          <w:color w:val="000000"/>
          <w:lang w:val="en-GB"/>
        </w:rPr>
        <w:t>When taking on or discharging ballast water, as a minimum, the dates, geographical locations, ship’s tank(s) and cargo holds, ballast water temperature and salinity as well as the amount of ballast water loaded or discharged should be recorded. The record should be made available to the Port State authority.</w:t>
      </w:r>
    </w:p>
    <w:p w:rsidR="003F3487" w:rsidRPr="00052D35" w:rsidRDefault="003F3487" w:rsidP="003F3487">
      <w:pPr>
        <w:jc w:val="both"/>
        <w:rPr>
          <w:color w:val="000000"/>
          <w:lang w:val="en-GB"/>
        </w:rPr>
      </w:pPr>
      <w:r w:rsidRPr="00052D35">
        <w:rPr>
          <w:color w:val="000000"/>
          <w:lang w:val="en-GB"/>
        </w:rPr>
        <w:t>Information of the location and suitable access for sampling ballast or sediment should be provided to officers of the Port State authority by crew for maximum assistance when they require a sample of the ballast water or sediment.</w:t>
      </w:r>
    </w:p>
    <w:p w:rsidR="003F3487" w:rsidRPr="00052D35" w:rsidRDefault="003F3487" w:rsidP="00C72C0F">
      <w:pPr>
        <w:pStyle w:val="Heading3"/>
        <w:rPr>
          <w:lang w:val="en-GB"/>
        </w:rPr>
      </w:pPr>
      <w:bookmarkStart w:id="36" w:name="_Toc490122790"/>
      <w:r w:rsidRPr="00052D35">
        <w:rPr>
          <w:lang w:val="en-GB"/>
        </w:rPr>
        <w:t>12.1.2 Procedures for Port States</w:t>
      </w:r>
      <w:bookmarkEnd w:id="36"/>
    </w:p>
    <w:p w:rsidR="003F3487" w:rsidRPr="00052D35" w:rsidRDefault="003F3487" w:rsidP="003F3487">
      <w:pPr>
        <w:jc w:val="both"/>
        <w:rPr>
          <w:color w:val="000000"/>
          <w:lang w:val="en-GB"/>
        </w:rPr>
      </w:pPr>
      <w:r w:rsidRPr="00052D35">
        <w:rPr>
          <w:color w:val="000000"/>
          <w:lang w:val="en-GB"/>
        </w:rPr>
        <w:t>Port State should provide ships with the following information:</w:t>
      </w:r>
    </w:p>
    <w:p w:rsidR="003F3487" w:rsidRPr="00052D35" w:rsidRDefault="003F3487" w:rsidP="003E52B3">
      <w:pPr>
        <w:numPr>
          <w:ilvl w:val="0"/>
          <w:numId w:val="6"/>
        </w:numPr>
        <w:spacing w:after="0" w:line="240" w:lineRule="auto"/>
        <w:jc w:val="both"/>
        <w:rPr>
          <w:color w:val="000000"/>
          <w:lang w:val="en-GB"/>
        </w:rPr>
      </w:pPr>
      <w:r w:rsidRPr="00052D35">
        <w:rPr>
          <w:color w:val="000000"/>
          <w:lang w:val="en-GB"/>
        </w:rPr>
        <w:t>Details of their requirements concerning ballast water management</w:t>
      </w:r>
    </w:p>
    <w:p w:rsidR="003F3487" w:rsidRPr="00052D35" w:rsidRDefault="003F3487" w:rsidP="003E52B3">
      <w:pPr>
        <w:numPr>
          <w:ilvl w:val="0"/>
          <w:numId w:val="6"/>
        </w:numPr>
        <w:spacing w:after="0" w:line="240" w:lineRule="auto"/>
        <w:jc w:val="both"/>
        <w:rPr>
          <w:color w:val="000000"/>
          <w:lang w:val="en-GB"/>
        </w:rPr>
      </w:pPr>
      <w:r w:rsidRPr="00052D35">
        <w:rPr>
          <w:color w:val="000000"/>
          <w:lang w:val="en-GB"/>
        </w:rPr>
        <w:t>Location and terms of use of alternative exchange zones</w:t>
      </w:r>
    </w:p>
    <w:p w:rsidR="003F3487" w:rsidRPr="00052D35" w:rsidRDefault="003F3487" w:rsidP="003E52B3">
      <w:pPr>
        <w:numPr>
          <w:ilvl w:val="0"/>
          <w:numId w:val="6"/>
        </w:numPr>
        <w:spacing w:after="0" w:line="240" w:lineRule="auto"/>
        <w:jc w:val="both"/>
        <w:rPr>
          <w:color w:val="000000"/>
          <w:lang w:val="en-GB"/>
        </w:rPr>
      </w:pPr>
      <w:r w:rsidRPr="00052D35">
        <w:rPr>
          <w:color w:val="000000"/>
          <w:lang w:val="en-GB"/>
        </w:rPr>
        <w:t>Any other port contingency arrangements; and</w:t>
      </w:r>
    </w:p>
    <w:p w:rsidR="003F3487" w:rsidRPr="00052D35" w:rsidRDefault="003F3487" w:rsidP="003E52B3">
      <w:pPr>
        <w:numPr>
          <w:ilvl w:val="0"/>
          <w:numId w:val="6"/>
        </w:numPr>
        <w:spacing w:after="0" w:line="240" w:lineRule="auto"/>
        <w:jc w:val="both"/>
        <w:rPr>
          <w:color w:val="000000"/>
          <w:lang w:val="en-GB"/>
        </w:rPr>
      </w:pPr>
      <w:r w:rsidRPr="00052D35">
        <w:rPr>
          <w:color w:val="000000"/>
          <w:lang w:val="en-GB"/>
        </w:rPr>
        <w:t>The availability, location, capacities of and applicable fees relevant to reception facilities that are being provided for the environmentally safe disposal of ballast water and associated sediment.</w:t>
      </w:r>
    </w:p>
    <w:p w:rsidR="00C72C0F" w:rsidRDefault="00C72C0F" w:rsidP="003F3487">
      <w:pPr>
        <w:jc w:val="both"/>
        <w:rPr>
          <w:color w:val="000000"/>
          <w:lang w:val="en-GB"/>
        </w:rPr>
      </w:pPr>
    </w:p>
    <w:p w:rsidR="003F3487" w:rsidRPr="00052D35" w:rsidRDefault="003F3487" w:rsidP="003F3487">
      <w:pPr>
        <w:jc w:val="both"/>
        <w:rPr>
          <w:color w:val="000000"/>
          <w:lang w:val="en-GB"/>
        </w:rPr>
      </w:pPr>
      <w:r w:rsidRPr="00052D35">
        <w:rPr>
          <w:color w:val="000000"/>
          <w:lang w:val="en-GB"/>
        </w:rPr>
        <w:t>To assist ships in applying the precautionary practices described in 5.1.1 above, Port States should inform local agents and/or the ship of areas and situations where the uptake of ballast water should be minimised, such as:</w:t>
      </w:r>
    </w:p>
    <w:p w:rsidR="003F3487" w:rsidRPr="00052D35" w:rsidRDefault="003F3487" w:rsidP="003E52B3">
      <w:pPr>
        <w:numPr>
          <w:ilvl w:val="0"/>
          <w:numId w:val="7"/>
        </w:numPr>
        <w:spacing w:after="0" w:line="240" w:lineRule="auto"/>
        <w:jc w:val="both"/>
        <w:rPr>
          <w:color w:val="000000"/>
          <w:lang w:val="en-GB"/>
        </w:rPr>
      </w:pPr>
      <w:r w:rsidRPr="00052D35">
        <w:rPr>
          <w:color w:val="000000"/>
          <w:lang w:val="en-GB"/>
        </w:rPr>
        <w:t>Areas with outbreaks, infestations or known populations of harmful organisms and pathogens.</w:t>
      </w:r>
    </w:p>
    <w:p w:rsidR="003F3487" w:rsidRPr="00052D35" w:rsidRDefault="003F3487" w:rsidP="003E52B3">
      <w:pPr>
        <w:numPr>
          <w:ilvl w:val="0"/>
          <w:numId w:val="7"/>
        </w:numPr>
        <w:spacing w:after="0" w:line="240" w:lineRule="auto"/>
        <w:jc w:val="both"/>
        <w:rPr>
          <w:color w:val="000000"/>
          <w:lang w:val="en-GB"/>
        </w:rPr>
      </w:pPr>
      <w:r w:rsidRPr="00052D35">
        <w:rPr>
          <w:color w:val="000000"/>
          <w:lang w:val="en-GB"/>
        </w:rPr>
        <w:t>Areas with current phytoplankton blooms (algal blooms, such as red tides)</w:t>
      </w:r>
    </w:p>
    <w:p w:rsidR="00C72C0F" w:rsidRDefault="00C72C0F" w:rsidP="003E52B3">
      <w:pPr>
        <w:numPr>
          <w:ilvl w:val="0"/>
          <w:numId w:val="7"/>
        </w:numPr>
        <w:spacing w:after="0" w:line="240" w:lineRule="auto"/>
        <w:jc w:val="both"/>
        <w:rPr>
          <w:color w:val="000000"/>
          <w:lang w:val="en-GB"/>
        </w:rPr>
      </w:pPr>
      <w:r>
        <w:rPr>
          <w:color w:val="000000"/>
          <w:lang w:val="en-GB"/>
        </w:rPr>
        <w:t>Nearby sewage outfalls</w:t>
      </w:r>
    </w:p>
    <w:p w:rsidR="00C72C0F" w:rsidRDefault="00C72C0F" w:rsidP="003E52B3">
      <w:pPr>
        <w:numPr>
          <w:ilvl w:val="0"/>
          <w:numId w:val="7"/>
        </w:numPr>
        <w:spacing w:after="0" w:line="240" w:lineRule="auto"/>
        <w:jc w:val="both"/>
        <w:rPr>
          <w:color w:val="000000"/>
          <w:lang w:val="en-GB"/>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spacing w:after="0" w:line="240" w:lineRule="auto"/>
        <w:ind w:left="720"/>
        <w:jc w:val="both"/>
        <w:rPr>
          <w:color w:val="000000"/>
          <w:lang w:val="en-GB"/>
        </w:rPr>
      </w:pPr>
    </w:p>
    <w:p w:rsidR="003F3487" w:rsidRPr="00052D35" w:rsidRDefault="003F3487" w:rsidP="003E52B3">
      <w:pPr>
        <w:numPr>
          <w:ilvl w:val="0"/>
          <w:numId w:val="7"/>
        </w:numPr>
        <w:spacing w:after="0" w:line="240" w:lineRule="auto"/>
        <w:jc w:val="both"/>
        <w:rPr>
          <w:color w:val="000000"/>
          <w:lang w:val="en-GB"/>
        </w:rPr>
      </w:pPr>
      <w:r w:rsidRPr="00052D35">
        <w:rPr>
          <w:color w:val="000000"/>
          <w:lang w:val="en-GB"/>
        </w:rPr>
        <w:t>Nearby dredging operations</w:t>
      </w:r>
    </w:p>
    <w:p w:rsidR="003F3487" w:rsidRPr="00052D35" w:rsidRDefault="003F3487" w:rsidP="003E52B3">
      <w:pPr>
        <w:numPr>
          <w:ilvl w:val="0"/>
          <w:numId w:val="7"/>
        </w:numPr>
        <w:spacing w:after="0" w:line="240" w:lineRule="auto"/>
        <w:jc w:val="both"/>
        <w:rPr>
          <w:color w:val="000000"/>
          <w:lang w:val="en-GB"/>
        </w:rPr>
      </w:pPr>
      <w:r w:rsidRPr="00052D35">
        <w:rPr>
          <w:color w:val="000000"/>
          <w:lang w:val="en-GB"/>
        </w:rPr>
        <w:t>When a tidal stream is known to be the more turbid</w:t>
      </w:r>
    </w:p>
    <w:p w:rsidR="003F3487" w:rsidRPr="00052D35" w:rsidRDefault="003F3487" w:rsidP="003E52B3">
      <w:pPr>
        <w:numPr>
          <w:ilvl w:val="0"/>
          <w:numId w:val="7"/>
        </w:numPr>
        <w:spacing w:after="0" w:line="240" w:lineRule="auto"/>
        <w:jc w:val="both"/>
        <w:rPr>
          <w:color w:val="000000"/>
          <w:lang w:val="en-GB"/>
        </w:rPr>
      </w:pPr>
      <w:r w:rsidRPr="00052D35">
        <w:rPr>
          <w:color w:val="000000"/>
          <w:lang w:val="en-GB"/>
        </w:rPr>
        <w:t>Areas where tidal flushing is known to be poor.</w:t>
      </w:r>
    </w:p>
    <w:p w:rsidR="00C72C0F" w:rsidRDefault="00C72C0F" w:rsidP="003F3487">
      <w:pPr>
        <w:tabs>
          <w:tab w:val="left" w:pos="1785"/>
        </w:tabs>
        <w:jc w:val="both"/>
        <w:rPr>
          <w:b/>
          <w:color w:val="000000"/>
          <w:sz w:val="28"/>
          <w:u w:val="single"/>
        </w:rPr>
        <w:sectPr w:rsidR="00C72C0F" w:rsidSect="004D469D">
          <w:pgSz w:w="11906" w:h="16838"/>
          <w:pgMar w:top="1418" w:right="849" w:bottom="1418" w:left="1418" w:header="397" w:footer="397" w:gutter="0"/>
          <w:cols w:space="708"/>
          <w:docGrid w:linePitch="360"/>
        </w:sectPr>
      </w:pPr>
    </w:p>
    <w:p w:rsidR="003F3487" w:rsidRPr="00052D35" w:rsidRDefault="003F3487" w:rsidP="00C72C0F">
      <w:pPr>
        <w:pStyle w:val="Heading1"/>
      </w:pPr>
      <w:bookmarkStart w:id="37" w:name="_Toc490122791"/>
      <w:r w:rsidRPr="00052D35">
        <w:lastRenderedPageBreak/>
        <w:t>SECTION 13 - CREW TRAINING AND FAMILIARIZATION</w:t>
      </w:r>
      <w:bookmarkEnd w:id="37"/>
    </w:p>
    <w:p w:rsidR="003F3487" w:rsidRPr="00052D35" w:rsidRDefault="003F3487" w:rsidP="003F3487">
      <w:pPr>
        <w:tabs>
          <w:tab w:val="left" w:pos="1785"/>
        </w:tabs>
        <w:jc w:val="both"/>
        <w:rPr>
          <w:color w:val="000000"/>
          <w:lang w:val="en-GB"/>
        </w:rPr>
      </w:pPr>
      <w:r w:rsidRPr="00052D35">
        <w:rPr>
          <w:color w:val="000000"/>
          <w:lang w:val="en-GB"/>
        </w:rPr>
        <w:t>Appropriate members of the crew must be aware of what is expected of them and why. If crew members understand the reasons for the exchange or treatment of ballast water and associated sediments, they are more likely to ensure that is carried out effectively and efficiently. Bearing in mind the purpose of this plan, as explained earlier, it may be sufficient hare to provide an indication of where to search for relevant material. If further reading is available on board, it will be appropriate to refer to it here.</w:t>
      </w:r>
    </w:p>
    <w:p w:rsidR="003F3487" w:rsidRPr="00052D35" w:rsidRDefault="003F3487" w:rsidP="003F3487">
      <w:pPr>
        <w:tabs>
          <w:tab w:val="left" w:pos="1785"/>
        </w:tabs>
        <w:jc w:val="both"/>
        <w:rPr>
          <w:color w:val="000000"/>
          <w:lang w:val="en-GB"/>
        </w:rPr>
      </w:pPr>
      <w:r w:rsidRPr="00052D35">
        <w:rPr>
          <w:color w:val="000000"/>
          <w:lang w:val="en-GB"/>
        </w:rPr>
        <w:t>Crew members must be educated in the following topics by chief officers.</w:t>
      </w:r>
    </w:p>
    <w:p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The reason for exchange of ballast at sea.</w:t>
      </w:r>
    </w:p>
    <w:p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Ballast water exchange methods, and the related safety considerations.</w:t>
      </w:r>
    </w:p>
    <w:p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The means of carrying out ballast water management on board.</w:t>
      </w:r>
    </w:p>
    <w:p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The reasons why other methods of ballast water management should not be used on board.</w:t>
      </w:r>
    </w:p>
    <w:p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The location of sampling point.</w:t>
      </w:r>
    </w:p>
    <w:p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The methods of sediment removal to be employed, and how frequently it should be carried out</w:t>
      </w:r>
    </w:p>
    <w:p w:rsidR="003F3487" w:rsidRPr="00052D35" w:rsidRDefault="003F3487" w:rsidP="003E52B3">
      <w:pPr>
        <w:numPr>
          <w:ilvl w:val="0"/>
          <w:numId w:val="4"/>
        </w:numPr>
        <w:tabs>
          <w:tab w:val="left" w:pos="1785"/>
        </w:tabs>
        <w:spacing w:after="0" w:line="240" w:lineRule="auto"/>
        <w:jc w:val="both"/>
        <w:rPr>
          <w:color w:val="000000"/>
          <w:lang w:val="en-GB"/>
        </w:rPr>
      </w:pPr>
      <w:r w:rsidRPr="00052D35">
        <w:rPr>
          <w:color w:val="000000"/>
          <w:lang w:val="en-GB"/>
        </w:rPr>
        <w:t>Records.</w:t>
      </w:r>
    </w:p>
    <w:p w:rsidR="003F3487" w:rsidRPr="00052D35" w:rsidRDefault="003F3487" w:rsidP="003F3487">
      <w:pPr>
        <w:autoSpaceDE w:val="0"/>
        <w:autoSpaceDN w:val="0"/>
        <w:adjustRightInd w:val="0"/>
        <w:rPr>
          <w:b/>
          <w:bCs/>
          <w:color w:val="000000"/>
        </w:rPr>
        <w:sectPr w:rsidR="003F3487" w:rsidRPr="00052D35" w:rsidSect="004D469D">
          <w:pgSz w:w="11906" w:h="16838"/>
          <w:pgMar w:top="1418" w:right="849" w:bottom="1418" w:left="1418" w:header="397" w:footer="397" w:gutter="0"/>
          <w:cols w:space="708"/>
          <w:docGrid w:linePitch="360"/>
        </w:sectPr>
      </w:pPr>
    </w:p>
    <w:p w:rsidR="003F3487" w:rsidRPr="00052D35" w:rsidRDefault="003F3487" w:rsidP="000254D4">
      <w:pPr>
        <w:pStyle w:val="Heading1"/>
        <w:rPr>
          <w:lang w:val="en-GB"/>
        </w:rPr>
      </w:pPr>
      <w:bookmarkStart w:id="38" w:name="_Toc490122792"/>
      <w:r w:rsidRPr="00052D35">
        <w:rPr>
          <w:lang w:val="en-GB"/>
        </w:rPr>
        <w:lastRenderedPageBreak/>
        <w:t>APPENDIX 1</w:t>
      </w:r>
      <w:bookmarkEnd w:id="38"/>
    </w:p>
    <w:p w:rsidR="003F3487" w:rsidRPr="00052D35" w:rsidRDefault="003F3487" w:rsidP="003F3487">
      <w:pPr>
        <w:widowControl w:val="0"/>
        <w:autoSpaceDE w:val="0"/>
        <w:autoSpaceDN w:val="0"/>
        <w:adjustRightInd w:val="0"/>
        <w:spacing w:line="278" w:lineRule="atLeast"/>
        <w:jc w:val="both"/>
        <w:rPr>
          <w:rFonts w:ascii="Arial" w:hAnsi="Arial" w:cs="Arial"/>
          <w:b/>
          <w:color w:val="000000"/>
          <w:u w:val="single"/>
          <w:lang w:val="en-GB"/>
        </w:rPr>
      </w:pPr>
    </w:p>
    <w:p w:rsidR="003F3487" w:rsidRPr="00052D35" w:rsidRDefault="003F3487" w:rsidP="003F3487">
      <w:pPr>
        <w:widowControl w:val="0"/>
        <w:autoSpaceDE w:val="0"/>
        <w:autoSpaceDN w:val="0"/>
        <w:adjustRightInd w:val="0"/>
        <w:spacing w:line="278" w:lineRule="atLeast"/>
        <w:jc w:val="both"/>
        <w:rPr>
          <w:color w:val="000000"/>
          <w:lang w:val="en-GB"/>
        </w:rPr>
      </w:pPr>
      <w:r w:rsidRPr="00052D35">
        <w:rPr>
          <w:color w:val="000000"/>
          <w:lang w:val="en-GB"/>
        </w:rPr>
        <w:t>PLANS</w:t>
      </w:r>
    </w:p>
    <w:p w:rsidR="00EA38F5" w:rsidRPr="003F3487" w:rsidRDefault="00EA38F5" w:rsidP="003F3487">
      <w:pPr>
        <w:jc w:val="center"/>
      </w:pPr>
    </w:p>
    <w:sectPr w:rsidR="00EA38F5" w:rsidRPr="003F3487" w:rsidSect="004260BE">
      <w:headerReference w:type="default" r:id="rId23"/>
      <w:footerReference w:type="default" r:id="rId24"/>
      <w:pgSz w:w="11906" w:h="16838" w:code="9"/>
      <w:pgMar w:top="1418" w:right="1418" w:bottom="1418" w:left="1418"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E26" w:rsidRDefault="00106E26" w:rsidP="007B6024">
      <w:pPr>
        <w:spacing w:after="0" w:line="240" w:lineRule="auto"/>
      </w:pPr>
      <w:r>
        <w:separator/>
      </w:r>
    </w:p>
  </w:endnote>
  <w:endnote w:type="continuationSeparator" w:id="0">
    <w:p w:rsidR="00106E26" w:rsidRDefault="00106E26" w:rsidP="007B6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tr-TR"/>
      </w:rPr>
      <w:id w:val="26177860"/>
      <w:docPartObj>
        <w:docPartGallery w:val="Page Numbers (Bottom of Page)"/>
        <w:docPartUnique/>
      </w:docPartObj>
    </w:sdtPr>
    <w:sdtContent>
      <w:p w:rsidR="00A56DCE" w:rsidRPr="007B0F8E" w:rsidRDefault="00125E58" w:rsidP="007B6024">
        <w:pPr>
          <w:pStyle w:val="Footer"/>
          <w:jc w:val="center"/>
          <w:rPr>
            <w:lang w:val="tr-TR"/>
          </w:rPr>
        </w:pPr>
        <w:r w:rsidRPr="00125E58">
          <w:rPr>
            <w:rFonts w:asciiTheme="majorHAnsi" w:hAnsiTheme="majorHAnsi"/>
            <w:noProof/>
            <w:sz w:val="28"/>
            <w:szCs w:val="28"/>
            <w:lang w:val="tr-TR" w:eastAsia="tr-TR"/>
          </w:rPr>
          <w:pict>
            <v:rect id="_x0000_s19463" style="position:absolute;left:0;text-align:left;margin-left:191.65pt;margin-top:-12.3pt;width:68.25pt;height:51pt;z-index:251661312;mso-position-horizontal-relative:text;mso-position-vertical-relative:text" strokecolor="white [3212]"/>
          </w:pict>
        </w:r>
        <w:r w:rsidRPr="00125E58">
          <w:rPr>
            <w:rFonts w:asciiTheme="majorHAnsi" w:hAnsiTheme="majorHAnsi"/>
            <w:noProof/>
            <w:sz w:val="28"/>
            <w:szCs w:val="28"/>
            <w:lang w:val="tr-TR"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9462" type="#_x0000_t98" style="position:absolute;left:0;text-align:left;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19462">
                <w:txbxContent>
                  <w:p w:rsidR="00A56DCE" w:rsidRDefault="00125E58">
                    <w:pPr>
                      <w:jc w:val="center"/>
                      <w:rPr>
                        <w:color w:val="808080" w:themeColor="text1" w:themeTint="7F"/>
                      </w:rPr>
                    </w:pPr>
                    <w:fldSimple w:instr=" PAGE    \* MERGEFORMAT ">
                      <w:r w:rsidR="00A56DCE" w:rsidRPr="00E24050">
                        <w:rPr>
                          <w:noProof/>
                          <w:color w:val="808080" w:themeColor="text1" w:themeTint="7F"/>
                        </w:rPr>
                        <w:t>2</w:t>
                      </w:r>
                    </w:fldSimple>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528"/>
      <w:docPartObj>
        <w:docPartGallery w:val="Page Numbers (Bottom of Page)"/>
        <w:docPartUnique/>
      </w:docPartObj>
    </w:sdtPr>
    <w:sdtContent>
      <w:p w:rsidR="00A56DCE" w:rsidRDefault="00125E58">
        <w:pPr>
          <w:pStyle w:val="Footer"/>
          <w:jc w:val="center"/>
        </w:pPr>
        <w:fldSimple w:instr=" PAGE   \* MERGEFORMAT ">
          <w:r w:rsidR="009662D2">
            <w:rPr>
              <w:noProof/>
            </w:rPr>
            <w:t>ii</w:t>
          </w:r>
        </w:fldSimple>
      </w:p>
    </w:sdtContent>
  </w:sdt>
  <w:p w:rsidR="00A56DCE" w:rsidRPr="007B0F8E" w:rsidRDefault="00A56DCE" w:rsidP="007B6024">
    <w:pPr>
      <w:pStyle w:val="Footer"/>
      <w:jc w:val="center"/>
      <w:rPr>
        <w:lang w:val="tr-T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7582"/>
      <w:docPartObj>
        <w:docPartGallery w:val="Page Numbers (Bottom of Page)"/>
        <w:docPartUnique/>
      </w:docPartObj>
    </w:sdtPr>
    <w:sdtContent>
      <w:p w:rsidR="00A56DCE" w:rsidRDefault="00125E58">
        <w:pPr>
          <w:pStyle w:val="Footer"/>
          <w:jc w:val="center"/>
        </w:pPr>
        <w:fldSimple w:instr=" PAGE   \* MERGEFORMAT ">
          <w:r w:rsidR="009662D2">
            <w:rPr>
              <w:noProof/>
            </w:rPr>
            <w:t>iii</w:t>
          </w:r>
        </w:fldSimple>
      </w:p>
    </w:sdtContent>
  </w:sdt>
  <w:p w:rsidR="00A56DCE" w:rsidRPr="007B0F8E" w:rsidRDefault="00A56DCE" w:rsidP="007B6024">
    <w:pPr>
      <w:pStyle w:val="Footer"/>
      <w:jc w:val="center"/>
      <w:rPr>
        <w:lang w:val="tr-T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87" w:rsidRDefault="00125E58" w:rsidP="004260BE">
    <w:pPr>
      <w:pStyle w:val="Footer"/>
      <w:framePr w:wrap="around" w:vAnchor="text" w:hAnchor="margin" w:xAlign="right" w:y="1"/>
      <w:rPr>
        <w:rStyle w:val="PageNumber"/>
      </w:rPr>
    </w:pPr>
    <w:r>
      <w:rPr>
        <w:rStyle w:val="PageNumber"/>
      </w:rPr>
      <w:fldChar w:fldCharType="begin"/>
    </w:r>
    <w:r w:rsidR="003F3487">
      <w:rPr>
        <w:rStyle w:val="PageNumber"/>
      </w:rPr>
      <w:instrText xml:space="preserve">PAGE  </w:instrText>
    </w:r>
    <w:r>
      <w:rPr>
        <w:rStyle w:val="PageNumber"/>
      </w:rPr>
      <w:fldChar w:fldCharType="end"/>
    </w:r>
  </w:p>
  <w:p w:rsidR="003F3487" w:rsidRDefault="003F3487" w:rsidP="004260B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0043"/>
      <w:docPartObj>
        <w:docPartGallery w:val="Page Numbers (Bottom of Page)"/>
        <w:docPartUnique/>
      </w:docPartObj>
    </w:sdtPr>
    <w:sdtContent>
      <w:p w:rsidR="000254D4" w:rsidRDefault="00125E58" w:rsidP="000254D4">
        <w:pPr>
          <w:pStyle w:val="Footer"/>
          <w:jc w:val="center"/>
        </w:pPr>
        <w:fldSimple w:instr=" PAGE   \* MERGEFORMAT ">
          <w:r w:rsidR="009662D2">
            <w:rPr>
              <w:noProof/>
            </w:rPr>
            <w:t>vi</w:t>
          </w:r>
        </w:fldSimple>
      </w:p>
    </w:sdtContent>
  </w:sdt>
  <w:p w:rsidR="003F3487" w:rsidRPr="00811CF3" w:rsidRDefault="003F3487" w:rsidP="00947ABB">
    <w:pPr>
      <w:pStyle w:val="Footer"/>
      <w:rPr>
        <w:rFonts w:ascii="Arial" w:hAnsi="Arial" w:cs="Arial"/>
        <w:lang w:val="en-G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0044"/>
      <w:docPartObj>
        <w:docPartGallery w:val="Page Numbers (Bottom of Page)"/>
        <w:docPartUnique/>
      </w:docPartObj>
    </w:sdtPr>
    <w:sdtContent>
      <w:p w:rsidR="000254D4" w:rsidRDefault="00125E58" w:rsidP="000254D4">
        <w:pPr>
          <w:pStyle w:val="Footer"/>
          <w:jc w:val="center"/>
        </w:pPr>
        <w:fldSimple w:instr=" PAGE   \* MERGEFORMAT ">
          <w:r w:rsidR="009662D2">
            <w:rPr>
              <w:noProof/>
            </w:rPr>
            <w:t>25</w:t>
          </w:r>
        </w:fldSimple>
      </w:p>
    </w:sdtContent>
  </w:sdt>
  <w:p w:rsidR="000254D4" w:rsidRPr="00811CF3" w:rsidRDefault="000254D4" w:rsidP="00947ABB">
    <w:pPr>
      <w:pStyle w:val="Footer"/>
      <w:rPr>
        <w:rFonts w:ascii="Arial" w:hAnsi="Arial" w:cs="Arial"/>
        <w:lang w:val="en-GB"/>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51" w:rsidRDefault="00125E58">
    <w:pPr>
      <w:pStyle w:val="Footer"/>
      <w:jc w:val="right"/>
    </w:pPr>
    <w:r>
      <w:fldChar w:fldCharType="begin"/>
    </w:r>
    <w:r w:rsidR="003E52B3">
      <w:instrText xml:space="preserve"> PAGE   \* MERGEFORMAT </w:instrText>
    </w:r>
    <w:r>
      <w:fldChar w:fldCharType="separate"/>
    </w:r>
    <w:r w:rsidR="009662D2">
      <w:rPr>
        <w:noProof/>
      </w:rPr>
      <w:t>26</w:t>
    </w:r>
    <w:r>
      <w:fldChar w:fldCharType="end"/>
    </w:r>
  </w:p>
  <w:p w:rsidR="004577B5" w:rsidRPr="00DE4B8F" w:rsidRDefault="00106E26" w:rsidP="00F364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E26" w:rsidRDefault="00106E26" w:rsidP="007B6024">
      <w:pPr>
        <w:spacing w:after="0" w:line="240" w:lineRule="auto"/>
      </w:pPr>
      <w:r>
        <w:separator/>
      </w:r>
    </w:p>
  </w:footnote>
  <w:footnote w:type="continuationSeparator" w:id="0">
    <w:p w:rsidR="00106E26" w:rsidRDefault="00106E26" w:rsidP="007B60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CE" w:rsidRDefault="00A56D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A56DCE" w:rsidTr="000C12E8">
      <w:trPr>
        <w:jc w:val="center"/>
      </w:trPr>
      <w:tc>
        <w:tcPr>
          <w:tcW w:w="3070" w:type="dxa"/>
          <w:vMerge w:val="restart"/>
          <w:vAlign w:val="center"/>
        </w:tcPr>
        <w:p w:rsidR="00A56DCE" w:rsidRPr="000C12E8" w:rsidRDefault="00A56DCE" w:rsidP="000C12E8">
          <w:pPr>
            <w:jc w:val="center"/>
          </w:pPr>
          <w:r w:rsidRPr="000C12E8">
            <w:t>Company</w:t>
          </w:r>
        </w:p>
        <w:p w:rsidR="00A56DCE" w:rsidRDefault="00A56DCE" w:rsidP="00457EEE">
          <w:pPr>
            <w:pStyle w:val="Header"/>
            <w:jc w:val="center"/>
          </w:pPr>
          <w:r w:rsidRPr="000C12E8">
            <w:t>Logo &amp; N</w:t>
          </w:r>
          <w:r>
            <w:t>ame</w:t>
          </w:r>
        </w:p>
      </w:tc>
      <w:tc>
        <w:tcPr>
          <w:tcW w:w="3071" w:type="dxa"/>
          <w:vMerge w:val="restart"/>
          <w:vAlign w:val="center"/>
        </w:tcPr>
        <w:p w:rsidR="00A56DCE" w:rsidRPr="000C12E8" w:rsidRDefault="00A56DCE" w:rsidP="00AD5B95">
          <w:pPr>
            <w:pStyle w:val="Header"/>
            <w:jc w:val="center"/>
            <w:rPr>
              <w:i/>
              <w:sz w:val="28"/>
              <w:szCs w:val="28"/>
            </w:rPr>
          </w:pPr>
          <w:r>
            <w:rPr>
              <w:i/>
              <w:sz w:val="28"/>
              <w:szCs w:val="28"/>
            </w:rPr>
            <w:t>Ballast Water Management (BWM) Plan</w:t>
          </w:r>
        </w:p>
      </w:tc>
      <w:tc>
        <w:tcPr>
          <w:tcW w:w="3071" w:type="dxa"/>
        </w:tcPr>
        <w:p w:rsidR="00A56DCE" w:rsidRDefault="00A56DCE">
          <w:pPr>
            <w:pStyle w:val="Header"/>
          </w:pPr>
          <w:r>
            <w:t xml:space="preserve">Date: </w:t>
          </w:r>
        </w:p>
      </w:tc>
    </w:tr>
    <w:tr w:rsidR="00A56DCE" w:rsidTr="00381F7F">
      <w:trPr>
        <w:jc w:val="center"/>
      </w:trPr>
      <w:tc>
        <w:tcPr>
          <w:tcW w:w="3070" w:type="dxa"/>
          <w:vMerge/>
        </w:tcPr>
        <w:p w:rsidR="00A56DCE" w:rsidRDefault="00A56DCE">
          <w:pPr>
            <w:pStyle w:val="Header"/>
          </w:pPr>
        </w:p>
      </w:tc>
      <w:tc>
        <w:tcPr>
          <w:tcW w:w="3071" w:type="dxa"/>
          <w:vMerge/>
        </w:tcPr>
        <w:p w:rsidR="00A56DCE" w:rsidRDefault="00A56DCE">
          <w:pPr>
            <w:pStyle w:val="Header"/>
          </w:pPr>
        </w:p>
      </w:tc>
      <w:tc>
        <w:tcPr>
          <w:tcW w:w="3071" w:type="dxa"/>
        </w:tcPr>
        <w:p w:rsidR="00A56DCE" w:rsidRDefault="00A56DCE">
          <w:pPr>
            <w:pStyle w:val="Header"/>
          </w:pPr>
          <w:r>
            <w:t>Document No:</w:t>
          </w:r>
        </w:p>
      </w:tc>
    </w:tr>
    <w:tr w:rsidR="00A56DCE" w:rsidTr="00381F7F">
      <w:trPr>
        <w:jc w:val="center"/>
      </w:trPr>
      <w:tc>
        <w:tcPr>
          <w:tcW w:w="3070" w:type="dxa"/>
          <w:vMerge/>
        </w:tcPr>
        <w:p w:rsidR="00A56DCE" w:rsidRDefault="00A56DCE">
          <w:pPr>
            <w:pStyle w:val="Header"/>
          </w:pPr>
        </w:p>
      </w:tc>
      <w:tc>
        <w:tcPr>
          <w:tcW w:w="3071" w:type="dxa"/>
          <w:vMerge/>
        </w:tcPr>
        <w:p w:rsidR="00A56DCE" w:rsidRDefault="00A56DCE">
          <w:pPr>
            <w:pStyle w:val="Header"/>
          </w:pPr>
        </w:p>
      </w:tc>
      <w:tc>
        <w:tcPr>
          <w:tcW w:w="3071" w:type="dxa"/>
        </w:tcPr>
        <w:p w:rsidR="00A56DCE" w:rsidRDefault="00A56DCE">
          <w:pPr>
            <w:pStyle w:val="Header"/>
          </w:pPr>
          <w:r>
            <w:t>Revision No:</w:t>
          </w:r>
        </w:p>
      </w:tc>
    </w:tr>
  </w:tbl>
  <w:p w:rsidR="00A56DCE" w:rsidRDefault="00A56D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3F3487" w:rsidTr="00706360">
      <w:trPr>
        <w:jc w:val="center"/>
      </w:trPr>
      <w:tc>
        <w:tcPr>
          <w:tcW w:w="3070" w:type="dxa"/>
          <w:vMerge w:val="restart"/>
          <w:vAlign w:val="center"/>
        </w:tcPr>
        <w:p w:rsidR="003F3487" w:rsidRPr="000C12E8" w:rsidRDefault="003F3487" w:rsidP="00706360">
          <w:pPr>
            <w:jc w:val="center"/>
          </w:pPr>
          <w:r w:rsidRPr="000C12E8">
            <w:t>Company</w:t>
          </w:r>
        </w:p>
        <w:p w:rsidR="003F3487" w:rsidRDefault="003F3487" w:rsidP="00706360">
          <w:pPr>
            <w:pStyle w:val="Header"/>
            <w:jc w:val="center"/>
          </w:pPr>
          <w:r w:rsidRPr="000C12E8">
            <w:t>Logo &amp; N</w:t>
          </w:r>
          <w:r>
            <w:t>ame</w:t>
          </w:r>
        </w:p>
      </w:tc>
      <w:tc>
        <w:tcPr>
          <w:tcW w:w="3071" w:type="dxa"/>
          <w:vMerge w:val="restart"/>
          <w:vAlign w:val="center"/>
        </w:tcPr>
        <w:p w:rsidR="003F3487" w:rsidRPr="000C12E8" w:rsidRDefault="003F3487" w:rsidP="00706360">
          <w:pPr>
            <w:pStyle w:val="Header"/>
            <w:jc w:val="center"/>
            <w:rPr>
              <w:i/>
              <w:sz w:val="28"/>
              <w:szCs w:val="28"/>
            </w:rPr>
          </w:pPr>
          <w:r>
            <w:rPr>
              <w:i/>
              <w:sz w:val="28"/>
              <w:szCs w:val="28"/>
            </w:rPr>
            <w:t>Ballast Water Management (BWM) Plan</w:t>
          </w:r>
        </w:p>
      </w:tc>
      <w:tc>
        <w:tcPr>
          <w:tcW w:w="3071" w:type="dxa"/>
        </w:tcPr>
        <w:p w:rsidR="003F3487" w:rsidRDefault="003F3487" w:rsidP="00706360">
          <w:pPr>
            <w:pStyle w:val="Header"/>
          </w:pPr>
          <w:r>
            <w:t xml:space="preserve">Date: </w:t>
          </w:r>
        </w:p>
      </w:tc>
    </w:tr>
    <w:tr w:rsidR="003F3487" w:rsidTr="00706360">
      <w:trPr>
        <w:jc w:val="center"/>
      </w:trPr>
      <w:tc>
        <w:tcPr>
          <w:tcW w:w="3070" w:type="dxa"/>
          <w:vMerge/>
        </w:tcPr>
        <w:p w:rsidR="003F3487" w:rsidRDefault="003F3487" w:rsidP="00706360">
          <w:pPr>
            <w:pStyle w:val="Header"/>
          </w:pPr>
        </w:p>
      </w:tc>
      <w:tc>
        <w:tcPr>
          <w:tcW w:w="3071" w:type="dxa"/>
          <w:vMerge/>
        </w:tcPr>
        <w:p w:rsidR="003F3487" w:rsidRDefault="003F3487" w:rsidP="00706360">
          <w:pPr>
            <w:pStyle w:val="Header"/>
          </w:pPr>
        </w:p>
      </w:tc>
      <w:tc>
        <w:tcPr>
          <w:tcW w:w="3071" w:type="dxa"/>
        </w:tcPr>
        <w:p w:rsidR="003F3487" w:rsidRDefault="003F3487" w:rsidP="00706360">
          <w:pPr>
            <w:pStyle w:val="Header"/>
          </w:pPr>
          <w:r>
            <w:t>Document No:</w:t>
          </w:r>
        </w:p>
      </w:tc>
    </w:tr>
    <w:tr w:rsidR="003F3487" w:rsidTr="00706360">
      <w:trPr>
        <w:jc w:val="center"/>
      </w:trPr>
      <w:tc>
        <w:tcPr>
          <w:tcW w:w="3070" w:type="dxa"/>
          <w:vMerge/>
        </w:tcPr>
        <w:p w:rsidR="003F3487" w:rsidRDefault="003F3487" w:rsidP="00706360">
          <w:pPr>
            <w:pStyle w:val="Header"/>
          </w:pPr>
        </w:p>
      </w:tc>
      <w:tc>
        <w:tcPr>
          <w:tcW w:w="3071" w:type="dxa"/>
          <w:vMerge/>
        </w:tcPr>
        <w:p w:rsidR="003F3487" w:rsidRDefault="003F3487" w:rsidP="00706360">
          <w:pPr>
            <w:pStyle w:val="Header"/>
          </w:pPr>
        </w:p>
      </w:tc>
      <w:tc>
        <w:tcPr>
          <w:tcW w:w="3071" w:type="dxa"/>
        </w:tcPr>
        <w:p w:rsidR="003F3487" w:rsidRDefault="003F3487" w:rsidP="00706360">
          <w:pPr>
            <w:pStyle w:val="Header"/>
          </w:pPr>
          <w:r>
            <w:t>Revision No:</w:t>
          </w:r>
        </w:p>
      </w:tc>
    </w:tr>
  </w:tbl>
  <w:p w:rsidR="003F3487" w:rsidRPr="003F3487" w:rsidRDefault="003F3487" w:rsidP="003F34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4A0"/>
    </w:tblPr>
    <w:tblGrid>
      <w:gridCol w:w="3070"/>
      <w:gridCol w:w="3071"/>
      <w:gridCol w:w="3071"/>
    </w:tblGrid>
    <w:tr w:rsidR="00AC25B2" w:rsidTr="00706360">
      <w:trPr>
        <w:jc w:val="center"/>
      </w:trPr>
      <w:tc>
        <w:tcPr>
          <w:tcW w:w="3070" w:type="dxa"/>
          <w:vMerge w:val="restart"/>
          <w:vAlign w:val="center"/>
        </w:tcPr>
        <w:p w:rsidR="00AC25B2" w:rsidRPr="000C12E8" w:rsidRDefault="00AC25B2" w:rsidP="00706360">
          <w:pPr>
            <w:jc w:val="center"/>
          </w:pPr>
          <w:r w:rsidRPr="000C12E8">
            <w:t>Company</w:t>
          </w:r>
        </w:p>
        <w:p w:rsidR="00AC25B2" w:rsidRDefault="00AC25B2" w:rsidP="00706360">
          <w:pPr>
            <w:pStyle w:val="Header"/>
            <w:jc w:val="center"/>
          </w:pPr>
          <w:r w:rsidRPr="000C12E8">
            <w:t>Logo &amp; N</w:t>
          </w:r>
          <w:r>
            <w:t>ame</w:t>
          </w:r>
        </w:p>
      </w:tc>
      <w:tc>
        <w:tcPr>
          <w:tcW w:w="3071" w:type="dxa"/>
          <w:vMerge w:val="restart"/>
          <w:vAlign w:val="center"/>
        </w:tcPr>
        <w:p w:rsidR="00AC25B2" w:rsidRPr="000C12E8" w:rsidRDefault="00AC25B2" w:rsidP="00706360">
          <w:pPr>
            <w:pStyle w:val="Header"/>
            <w:jc w:val="center"/>
            <w:rPr>
              <w:i/>
              <w:sz w:val="28"/>
              <w:szCs w:val="28"/>
            </w:rPr>
          </w:pPr>
          <w:r>
            <w:rPr>
              <w:i/>
              <w:sz w:val="28"/>
              <w:szCs w:val="28"/>
            </w:rPr>
            <w:t>Ballast Water Management (BWM) Plan</w:t>
          </w:r>
        </w:p>
      </w:tc>
      <w:tc>
        <w:tcPr>
          <w:tcW w:w="3071" w:type="dxa"/>
        </w:tcPr>
        <w:p w:rsidR="00AC25B2" w:rsidRDefault="00AC25B2" w:rsidP="00706360">
          <w:pPr>
            <w:pStyle w:val="Header"/>
          </w:pPr>
          <w:r>
            <w:t xml:space="preserve">Date: </w:t>
          </w:r>
        </w:p>
      </w:tc>
    </w:tr>
    <w:tr w:rsidR="00AC25B2" w:rsidTr="00706360">
      <w:trPr>
        <w:jc w:val="center"/>
      </w:trPr>
      <w:tc>
        <w:tcPr>
          <w:tcW w:w="3070" w:type="dxa"/>
          <w:vMerge/>
        </w:tcPr>
        <w:p w:rsidR="00AC25B2" w:rsidRDefault="00AC25B2" w:rsidP="00706360">
          <w:pPr>
            <w:pStyle w:val="Header"/>
          </w:pPr>
        </w:p>
      </w:tc>
      <w:tc>
        <w:tcPr>
          <w:tcW w:w="3071" w:type="dxa"/>
          <w:vMerge/>
        </w:tcPr>
        <w:p w:rsidR="00AC25B2" w:rsidRDefault="00AC25B2" w:rsidP="00706360">
          <w:pPr>
            <w:pStyle w:val="Header"/>
          </w:pPr>
        </w:p>
      </w:tc>
      <w:tc>
        <w:tcPr>
          <w:tcW w:w="3071" w:type="dxa"/>
        </w:tcPr>
        <w:p w:rsidR="00AC25B2" w:rsidRDefault="00AC25B2" w:rsidP="00706360">
          <w:pPr>
            <w:pStyle w:val="Header"/>
          </w:pPr>
          <w:r>
            <w:t>Document No:</w:t>
          </w:r>
        </w:p>
      </w:tc>
    </w:tr>
    <w:tr w:rsidR="00AC25B2" w:rsidTr="00706360">
      <w:trPr>
        <w:jc w:val="center"/>
      </w:trPr>
      <w:tc>
        <w:tcPr>
          <w:tcW w:w="3070" w:type="dxa"/>
          <w:vMerge/>
        </w:tcPr>
        <w:p w:rsidR="00AC25B2" w:rsidRDefault="00AC25B2" w:rsidP="00706360">
          <w:pPr>
            <w:pStyle w:val="Header"/>
          </w:pPr>
        </w:p>
      </w:tc>
      <w:tc>
        <w:tcPr>
          <w:tcW w:w="3071" w:type="dxa"/>
          <w:vMerge/>
        </w:tcPr>
        <w:p w:rsidR="00AC25B2" w:rsidRDefault="00AC25B2" w:rsidP="00706360">
          <w:pPr>
            <w:pStyle w:val="Header"/>
          </w:pPr>
        </w:p>
      </w:tc>
      <w:tc>
        <w:tcPr>
          <w:tcW w:w="3071" w:type="dxa"/>
        </w:tcPr>
        <w:p w:rsidR="00AC25B2" w:rsidRDefault="00AC25B2" w:rsidP="00706360">
          <w:pPr>
            <w:pStyle w:val="Header"/>
          </w:pPr>
          <w:r>
            <w:t>Revision No:</w:t>
          </w:r>
        </w:p>
      </w:tc>
    </w:tr>
  </w:tbl>
  <w:p w:rsidR="004577B5" w:rsidRPr="004577B5" w:rsidRDefault="00106E26" w:rsidP="004577B5">
    <w:pPr>
      <w:pStyle w:val="Header"/>
      <w:rPr>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576DF22"/>
    <w:lvl w:ilvl="0">
      <w:start w:val="1"/>
      <w:numFmt w:val="decimal"/>
      <w:pStyle w:val="ListNumber"/>
      <w:lvlText w:val="%1."/>
      <w:lvlJc w:val="left"/>
      <w:pPr>
        <w:tabs>
          <w:tab w:val="num" w:pos="360"/>
        </w:tabs>
        <w:ind w:left="360" w:hanging="360"/>
      </w:pPr>
    </w:lvl>
  </w:abstractNum>
  <w:abstractNum w:abstractNumId="1">
    <w:nsid w:val="077A70E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670456"/>
    <w:multiLevelType w:val="hybridMultilevel"/>
    <w:tmpl w:val="8A125C24"/>
    <w:lvl w:ilvl="0" w:tplc="24D0B7DE">
      <w:start w:val="1"/>
      <w:numFmt w:val="lowerLetter"/>
      <w:lvlText w:val="%1."/>
      <w:lvlJc w:val="left"/>
      <w:pPr>
        <w:tabs>
          <w:tab w:val="num" w:pos="840"/>
        </w:tabs>
        <w:ind w:left="840" w:hanging="360"/>
      </w:pPr>
      <w:rPr>
        <w:rFonts w:hint="default"/>
        <w:strike w:val="0"/>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3">
    <w:nsid w:val="26640029"/>
    <w:multiLevelType w:val="hybridMultilevel"/>
    <w:tmpl w:val="8716C8B4"/>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0126B45"/>
    <w:multiLevelType w:val="multilevel"/>
    <w:tmpl w:val="FF2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26395"/>
    <w:multiLevelType w:val="hybridMultilevel"/>
    <w:tmpl w:val="2BA4A5D2"/>
    <w:lvl w:ilvl="0" w:tplc="041F0005">
      <w:start w:val="1"/>
      <w:numFmt w:val="bullet"/>
      <w:lvlText w:val=""/>
      <w:lvlJc w:val="left"/>
      <w:pPr>
        <w:tabs>
          <w:tab w:val="num" w:pos="849"/>
        </w:tabs>
        <w:ind w:left="849" w:hanging="360"/>
      </w:pPr>
      <w:rPr>
        <w:rFonts w:ascii="Wingdings" w:hAnsi="Wingdings" w:hint="default"/>
      </w:rPr>
    </w:lvl>
    <w:lvl w:ilvl="1" w:tplc="041F0003" w:tentative="1">
      <w:start w:val="1"/>
      <w:numFmt w:val="bullet"/>
      <w:lvlText w:val="o"/>
      <w:lvlJc w:val="left"/>
      <w:pPr>
        <w:tabs>
          <w:tab w:val="num" w:pos="1569"/>
        </w:tabs>
        <w:ind w:left="1569" w:hanging="360"/>
      </w:pPr>
      <w:rPr>
        <w:rFonts w:ascii="Courier New" w:hAnsi="Courier New" w:cs="Courier New" w:hint="default"/>
      </w:rPr>
    </w:lvl>
    <w:lvl w:ilvl="2" w:tplc="041F0005" w:tentative="1">
      <w:start w:val="1"/>
      <w:numFmt w:val="bullet"/>
      <w:lvlText w:val=""/>
      <w:lvlJc w:val="left"/>
      <w:pPr>
        <w:tabs>
          <w:tab w:val="num" w:pos="2289"/>
        </w:tabs>
        <w:ind w:left="2289" w:hanging="360"/>
      </w:pPr>
      <w:rPr>
        <w:rFonts w:ascii="Wingdings" w:hAnsi="Wingdings" w:hint="default"/>
      </w:rPr>
    </w:lvl>
    <w:lvl w:ilvl="3" w:tplc="041F0001" w:tentative="1">
      <w:start w:val="1"/>
      <w:numFmt w:val="bullet"/>
      <w:lvlText w:val=""/>
      <w:lvlJc w:val="left"/>
      <w:pPr>
        <w:tabs>
          <w:tab w:val="num" w:pos="3009"/>
        </w:tabs>
        <w:ind w:left="3009" w:hanging="360"/>
      </w:pPr>
      <w:rPr>
        <w:rFonts w:ascii="Symbol" w:hAnsi="Symbol" w:hint="default"/>
      </w:rPr>
    </w:lvl>
    <w:lvl w:ilvl="4" w:tplc="041F0003" w:tentative="1">
      <w:start w:val="1"/>
      <w:numFmt w:val="bullet"/>
      <w:lvlText w:val="o"/>
      <w:lvlJc w:val="left"/>
      <w:pPr>
        <w:tabs>
          <w:tab w:val="num" w:pos="3729"/>
        </w:tabs>
        <w:ind w:left="3729" w:hanging="360"/>
      </w:pPr>
      <w:rPr>
        <w:rFonts w:ascii="Courier New" w:hAnsi="Courier New" w:cs="Courier New" w:hint="default"/>
      </w:rPr>
    </w:lvl>
    <w:lvl w:ilvl="5" w:tplc="041F0005" w:tentative="1">
      <w:start w:val="1"/>
      <w:numFmt w:val="bullet"/>
      <w:lvlText w:val=""/>
      <w:lvlJc w:val="left"/>
      <w:pPr>
        <w:tabs>
          <w:tab w:val="num" w:pos="4449"/>
        </w:tabs>
        <w:ind w:left="4449" w:hanging="360"/>
      </w:pPr>
      <w:rPr>
        <w:rFonts w:ascii="Wingdings" w:hAnsi="Wingdings" w:hint="default"/>
      </w:rPr>
    </w:lvl>
    <w:lvl w:ilvl="6" w:tplc="041F0001" w:tentative="1">
      <w:start w:val="1"/>
      <w:numFmt w:val="bullet"/>
      <w:lvlText w:val=""/>
      <w:lvlJc w:val="left"/>
      <w:pPr>
        <w:tabs>
          <w:tab w:val="num" w:pos="5169"/>
        </w:tabs>
        <w:ind w:left="5169" w:hanging="360"/>
      </w:pPr>
      <w:rPr>
        <w:rFonts w:ascii="Symbol" w:hAnsi="Symbol" w:hint="default"/>
      </w:rPr>
    </w:lvl>
    <w:lvl w:ilvl="7" w:tplc="041F0003" w:tentative="1">
      <w:start w:val="1"/>
      <w:numFmt w:val="bullet"/>
      <w:lvlText w:val="o"/>
      <w:lvlJc w:val="left"/>
      <w:pPr>
        <w:tabs>
          <w:tab w:val="num" w:pos="5889"/>
        </w:tabs>
        <w:ind w:left="5889" w:hanging="360"/>
      </w:pPr>
      <w:rPr>
        <w:rFonts w:ascii="Courier New" w:hAnsi="Courier New" w:cs="Courier New" w:hint="default"/>
      </w:rPr>
    </w:lvl>
    <w:lvl w:ilvl="8" w:tplc="041F0005" w:tentative="1">
      <w:start w:val="1"/>
      <w:numFmt w:val="bullet"/>
      <w:lvlText w:val=""/>
      <w:lvlJc w:val="left"/>
      <w:pPr>
        <w:tabs>
          <w:tab w:val="num" w:pos="6609"/>
        </w:tabs>
        <w:ind w:left="6609" w:hanging="360"/>
      </w:pPr>
      <w:rPr>
        <w:rFonts w:ascii="Wingdings" w:hAnsi="Wingdings" w:hint="default"/>
      </w:rPr>
    </w:lvl>
  </w:abstractNum>
  <w:abstractNum w:abstractNumId="6">
    <w:nsid w:val="49D402D5"/>
    <w:multiLevelType w:val="multilevel"/>
    <w:tmpl w:val="2C04074A"/>
    <w:lvl w:ilvl="0">
      <w:start w:val="1"/>
      <w:numFmt w:val="decimal"/>
      <w:lvlText w:val="%1."/>
      <w:lvlJc w:val="left"/>
      <w:pPr>
        <w:tabs>
          <w:tab w:val="num" w:pos="720"/>
        </w:tabs>
        <w:ind w:left="720" w:hanging="360"/>
      </w:pPr>
      <w:rPr>
        <w:rFonts w:hint="default"/>
        <w:color w:val="000000" w:themeColor="text1"/>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1712E68"/>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8">
    <w:nsid w:val="588D6192"/>
    <w:multiLevelType w:val="multilevel"/>
    <w:tmpl w:val="B4C8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513CD"/>
    <w:multiLevelType w:val="hybridMultilevel"/>
    <w:tmpl w:val="B5FAC1C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B213B53"/>
    <w:multiLevelType w:val="multilevel"/>
    <w:tmpl w:val="4A26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96A27"/>
    <w:multiLevelType w:val="multilevel"/>
    <w:tmpl w:val="2D42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B23EE4"/>
    <w:multiLevelType w:val="hybridMultilevel"/>
    <w:tmpl w:val="1DF822BE"/>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3">
    <w:nsid w:val="691F276F"/>
    <w:multiLevelType w:val="hybridMultilevel"/>
    <w:tmpl w:val="51162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807A3B"/>
    <w:multiLevelType w:val="hybridMultilevel"/>
    <w:tmpl w:val="4B268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6D6FDA"/>
    <w:multiLevelType w:val="multilevel"/>
    <w:tmpl w:val="7B76F96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79A91D79"/>
    <w:multiLevelType w:val="hybridMultilevel"/>
    <w:tmpl w:val="CE16B568"/>
    <w:lvl w:ilvl="0" w:tplc="041F0005">
      <w:start w:val="1"/>
      <w:numFmt w:val="bullet"/>
      <w:lvlText w:val=""/>
      <w:lvlJc w:val="left"/>
      <w:pPr>
        <w:tabs>
          <w:tab w:val="num" w:pos="784"/>
        </w:tabs>
        <w:ind w:left="784" w:hanging="360"/>
      </w:pPr>
      <w:rPr>
        <w:rFonts w:ascii="Wingdings" w:hAnsi="Wingdings" w:hint="default"/>
      </w:rPr>
    </w:lvl>
    <w:lvl w:ilvl="1" w:tplc="041F0003" w:tentative="1">
      <w:start w:val="1"/>
      <w:numFmt w:val="bullet"/>
      <w:lvlText w:val="o"/>
      <w:lvlJc w:val="left"/>
      <w:pPr>
        <w:tabs>
          <w:tab w:val="num" w:pos="1504"/>
        </w:tabs>
        <w:ind w:left="1504" w:hanging="360"/>
      </w:pPr>
      <w:rPr>
        <w:rFonts w:ascii="Courier New" w:hAnsi="Courier New" w:cs="Courier New" w:hint="default"/>
      </w:rPr>
    </w:lvl>
    <w:lvl w:ilvl="2" w:tplc="041F0005" w:tentative="1">
      <w:start w:val="1"/>
      <w:numFmt w:val="bullet"/>
      <w:lvlText w:val=""/>
      <w:lvlJc w:val="left"/>
      <w:pPr>
        <w:tabs>
          <w:tab w:val="num" w:pos="2224"/>
        </w:tabs>
        <w:ind w:left="2224" w:hanging="360"/>
      </w:pPr>
      <w:rPr>
        <w:rFonts w:ascii="Wingdings" w:hAnsi="Wingdings" w:hint="default"/>
      </w:rPr>
    </w:lvl>
    <w:lvl w:ilvl="3" w:tplc="041F0001" w:tentative="1">
      <w:start w:val="1"/>
      <w:numFmt w:val="bullet"/>
      <w:lvlText w:val=""/>
      <w:lvlJc w:val="left"/>
      <w:pPr>
        <w:tabs>
          <w:tab w:val="num" w:pos="2944"/>
        </w:tabs>
        <w:ind w:left="2944" w:hanging="360"/>
      </w:pPr>
      <w:rPr>
        <w:rFonts w:ascii="Symbol" w:hAnsi="Symbol" w:hint="default"/>
      </w:rPr>
    </w:lvl>
    <w:lvl w:ilvl="4" w:tplc="041F0003" w:tentative="1">
      <w:start w:val="1"/>
      <w:numFmt w:val="bullet"/>
      <w:lvlText w:val="o"/>
      <w:lvlJc w:val="left"/>
      <w:pPr>
        <w:tabs>
          <w:tab w:val="num" w:pos="3664"/>
        </w:tabs>
        <w:ind w:left="3664" w:hanging="360"/>
      </w:pPr>
      <w:rPr>
        <w:rFonts w:ascii="Courier New" w:hAnsi="Courier New" w:cs="Courier New" w:hint="default"/>
      </w:rPr>
    </w:lvl>
    <w:lvl w:ilvl="5" w:tplc="041F0005" w:tentative="1">
      <w:start w:val="1"/>
      <w:numFmt w:val="bullet"/>
      <w:lvlText w:val=""/>
      <w:lvlJc w:val="left"/>
      <w:pPr>
        <w:tabs>
          <w:tab w:val="num" w:pos="4384"/>
        </w:tabs>
        <w:ind w:left="4384" w:hanging="360"/>
      </w:pPr>
      <w:rPr>
        <w:rFonts w:ascii="Wingdings" w:hAnsi="Wingdings" w:hint="default"/>
      </w:rPr>
    </w:lvl>
    <w:lvl w:ilvl="6" w:tplc="041F0001" w:tentative="1">
      <w:start w:val="1"/>
      <w:numFmt w:val="bullet"/>
      <w:lvlText w:val=""/>
      <w:lvlJc w:val="left"/>
      <w:pPr>
        <w:tabs>
          <w:tab w:val="num" w:pos="5104"/>
        </w:tabs>
        <w:ind w:left="5104" w:hanging="360"/>
      </w:pPr>
      <w:rPr>
        <w:rFonts w:ascii="Symbol" w:hAnsi="Symbol" w:hint="default"/>
      </w:rPr>
    </w:lvl>
    <w:lvl w:ilvl="7" w:tplc="041F0003" w:tentative="1">
      <w:start w:val="1"/>
      <w:numFmt w:val="bullet"/>
      <w:lvlText w:val="o"/>
      <w:lvlJc w:val="left"/>
      <w:pPr>
        <w:tabs>
          <w:tab w:val="num" w:pos="5824"/>
        </w:tabs>
        <w:ind w:left="5824" w:hanging="360"/>
      </w:pPr>
      <w:rPr>
        <w:rFonts w:ascii="Courier New" w:hAnsi="Courier New" w:cs="Courier New" w:hint="default"/>
      </w:rPr>
    </w:lvl>
    <w:lvl w:ilvl="8" w:tplc="041F0005" w:tentative="1">
      <w:start w:val="1"/>
      <w:numFmt w:val="bullet"/>
      <w:lvlText w:val=""/>
      <w:lvlJc w:val="left"/>
      <w:pPr>
        <w:tabs>
          <w:tab w:val="num" w:pos="6544"/>
        </w:tabs>
        <w:ind w:left="6544" w:hanging="360"/>
      </w:pPr>
      <w:rPr>
        <w:rFonts w:ascii="Wingdings" w:hAnsi="Wingdings" w:hint="default"/>
      </w:rPr>
    </w:lvl>
  </w:abstractNum>
  <w:abstractNum w:abstractNumId="17">
    <w:nsid w:val="7F3F65D8"/>
    <w:multiLevelType w:val="hybridMultilevel"/>
    <w:tmpl w:val="9684F2F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2"/>
  </w:num>
  <w:num w:numId="4">
    <w:abstractNumId w:val="3"/>
  </w:num>
  <w:num w:numId="5">
    <w:abstractNumId w:val="6"/>
  </w:num>
  <w:num w:numId="6">
    <w:abstractNumId w:val="5"/>
  </w:num>
  <w:num w:numId="7">
    <w:abstractNumId w:val="9"/>
  </w:num>
  <w:num w:numId="8">
    <w:abstractNumId w:val="16"/>
  </w:num>
  <w:num w:numId="9">
    <w:abstractNumId w:val="7"/>
  </w:num>
  <w:num w:numId="10">
    <w:abstractNumId w:val="17"/>
  </w:num>
  <w:num w:numId="11">
    <w:abstractNumId w:val="2"/>
  </w:num>
  <w:num w:numId="12">
    <w:abstractNumId w:val="10"/>
  </w:num>
  <w:num w:numId="13">
    <w:abstractNumId w:val="8"/>
  </w:num>
  <w:num w:numId="14">
    <w:abstractNumId w:val="11"/>
  </w:num>
  <w:num w:numId="15">
    <w:abstractNumId w:val="4"/>
  </w:num>
  <w:num w:numId="16">
    <w:abstractNumId w:val="15"/>
  </w:num>
  <w:num w:numId="17">
    <w:abstractNumId w:val="13"/>
  </w:num>
  <w:num w:numId="18">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73730"/>
    <o:shapelayout v:ext="edit">
      <o:idmap v:ext="edit" data="19"/>
    </o:shapelayout>
  </w:hdrShapeDefaults>
  <w:footnotePr>
    <w:footnote w:id="-1"/>
    <w:footnote w:id="0"/>
  </w:footnotePr>
  <w:endnotePr>
    <w:endnote w:id="-1"/>
    <w:endnote w:id="0"/>
  </w:endnotePr>
  <w:compat/>
  <w:rsids>
    <w:rsidRoot w:val="00243200"/>
    <w:rsid w:val="00006EE1"/>
    <w:rsid w:val="0000760C"/>
    <w:rsid w:val="00012906"/>
    <w:rsid w:val="0002065D"/>
    <w:rsid w:val="00024695"/>
    <w:rsid w:val="00024984"/>
    <w:rsid w:val="000254D4"/>
    <w:rsid w:val="000270B0"/>
    <w:rsid w:val="00033F7B"/>
    <w:rsid w:val="00035AD4"/>
    <w:rsid w:val="00042941"/>
    <w:rsid w:val="00042C20"/>
    <w:rsid w:val="00050324"/>
    <w:rsid w:val="00062439"/>
    <w:rsid w:val="000627E5"/>
    <w:rsid w:val="00063C2E"/>
    <w:rsid w:val="00072D81"/>
    <w:rsid w:val="0007424F"/>
    <w:rsid w:val="00076661"/>
    <w:rsid w:val="00083306"/>
    <w:rsid w:val="00083E93"/>
    <w:rsid w:val="0008626C"/>
    <w:rsid w:val="000901C2"/>
    <w:rsid w:val="00090A75"/>
    <w:rsid w:val="00094754"/>
    <w:rsid w:val="00096E92"/>
    <w:rsid w:val="000A175E"/>
    <w:rsid w:val="000A3141"/>
    <w:rsid w:val="000A5CCD"/>
    <w:rsid w:val="000B0AA8"/>
    <w:rsid w:val="000B1184"/>
    <w:rsid w:val="000B2526"/>
    <w:rsid w:val="000B4CA6"/>
    <w:rsid w:val="000B56AC"/>
    <w:rsid w:val="000B5A20"/>
    <w:rsid w:val="000B76C5"/>
    <w:rsid w:val="000B7D77"/>
    <w:rsid w:val="000C12E8"/>
    <w:rsid w:val="000C4404"/>
    <w:rsid w:val="000C7D92"/>
    <w:rsid w:val="000C7E84"/>
    <w:rsid w:val="000D5079"/>
    <w:rsid w:val="000E5BD4"/>
    <w:rsid w:val="000F1EC3"/>
    <w:rsid w:val="000F3B5E"/>
    <w:rsid w:val="000F76A6"/>
    <w:rsid w:val="000F7BFD"/>
    <w:rsid w:val="00106E26"/>
    <w:rsid w:val="001110D0"/>
    <w:rsid w:val="00111C9A"/>
    <w:rsid w:val="00112C34"/>
    <w:rsid w:val="00114B63"/>
    <w:rsid w:val="00125E58"/>
    <w:rsid w:val="001327B1"/>
    <w:rsid w:val="00133BED"/>
    <w:rsid w:val="0013766F"/>
    <w:rsid w:val="00144D4A"/>
    <w:rsid w:val="00153E59"/>
    <w:rsid w:val="0015764A"/>
    <w:rsid w:val="001646E9"/>
    <w:rsid w:val="00167A84"/>
    <w:rsid w:val="0017001C"/>
    <w:rsid w:val="0017265B"/>
    <w:rsid w:val="00173FB8"/>
    <w:rsid w:val="00182BC0"/>
    <w:rsid w:val="0019441F"/>
    <w:rsid w:val="0019479A"/>
    <w:rsid w:val="00195275"/>
    <w:rsid w:val="00197935"/>
    <w:rsid w:val="001C0CD5"/>
    <w:rsid w:val="001C55EE"/>
    <w:rsid w:val="001D5B1F"/>
    <w:rsid w:val="001E00CD"/>
    <w:rsid w:val="001E2383"/>
    <w:rsid w:val="001E39E8"/>
    <w:rsid w:val="001E7269"/>
    <w:rsid w:val="001F1C6C"/>
    <w:rsid w:val="001F363B"/>
    <w:rsid w:val="001F5045"/>
    <w:rsid w:val="00203D41"/>
    <w:rsid w:val="00207CB8"/>
    <w:rsid w:val="00207F21"/>
    <w:rsid w:val="00211036"/>
    <w:rsid w:val="00212C30"/>
    <w:rsid w:val="0021506A"/>
    <w:rsid w:val="002152FF"/>
    <w:rsid w:val="00215F3A"/>
    <w:rsid w:val="00222A55"/>
    <w:rsid w:val="0022505A"/>
    <w:rsid w:val="00225ED3"/>
    <w:rsid w:val="00226C28"/>
    <w:rsid w:val="0023411B"/>
    <w:rsid w:val="002343D2"/>
    <w:rsid w:val="00242543"/>
    <w:rsid w:val="00243200"/>
    <w:rsid w:val="0025081B"/>
    <w:rsid w:val="00252820"/>
    <w:rsid w:val="00256FB2"/>
    <w:rsid w:val="00257289"/>
    <w:rsid w:val="002600A7"/>
    <w:rsid w:val="002620AE"/>
    <w:rsid w:val="00262E1E"/>
    <w:rsid w:val="00265A28"/>
    <w:rsid w:val="00265DD7"/>
    <w:rsid w:val="0027295C"/>
    <w:rsid w:val="00286925"/>
    <w:rsid w:val="00290F49"/>
    <w:rsid w:val="002A09BE"/>
    <w:rsid w:val="002A2044"/>
    <w:rsid w:val="002A217A"/>
    <w:rsid w:val="002A224E"/>
    <w:rsid w:val="002A30B8"/>
    <w:rsid w:val="002B6DCE"/>
    <w:rsid w:val="002C2058"/>
    <w:rsid w:val="002C4B17"/>
    <w:rsid w:val="002C4C75"/>
    <w:rsid w:val="002D1F0F"/>
    <w:rsid w:val="002D257E"/>
    <w:rsid w:val="002D4C8A"/>
    <w:rsid w:val="002E3D1F"/>
    <w:rsid w:val="002E529C"/>
    <w:rsid w:val="002E6D9F"/>
    <w:rsid w:val="002F160C"/>
    <w:rsid w:val="002F6734"/>
    <w:rsid w:val="0031343E"/>
    <w:rsid w:val="003134F3"/>
    <w:rsid w:val="00313739"/>
    <w:rsid w:val="00321A26"/>
    <w:rsid w:val="003222D8"/>
    <w:rsid w:val="00325793"/>
    <w:rsid w:val="003273D9"/>
    <w:rsid w:val="003316F0"/>
    <w:rsid w:val="003355D8"/>
    <w:rsid w:val="00337525"/>
    <w:rsid w:val="0034045A"/>
    <w:rsid w:val="00343598"/>
    <w:rsid w:val="003443B8"/>
    <w:rsid w:val="00350BBD"/>
    <w:rsid w:val="00350D23"/>
    <w:rsid w:val="003514C0"/>
    <w:rsid w:val="00362A49"/>
    <w:rsid w:val="00363929"/>
    <w:rsid w:val="0036396B"/>
    <w:rsid w:val="00367616"/>
    <w:rsid w:val="003722C1"/>
    <w:rsid w:val="00373BAF"/>
    <w:rsid w:val="00376182"/>
    <w:rsid w:val="0037772B"/>
    <w:rsid w:val="00380826"/>
    <w:rsid w:val="00381113"/>
    <w:rsid w:val="00381F7F"/>
    <w:rsid w:val="0039380F"/>
    <w:rsid w:val="003A46B2"/>
    <w:rsid w:val="003A7993"/>
    <w:rsid w:val="003B01EC"/>
    <w:rsid w:val="003B052F"/>
    <w:rsid w:val="003B4E38"/>
    <w:rsid w:val="003E2FD7"/>
    <w:rsid w:val="003E4B7E"/>
    <w:rsid w:val="003E52B3"/>
    <w:rsid w:val="003F32FA"/>
    <w:rsid w:val="003F3487"/>
    <w:rsid w:val="00400F8A"/>
    <w:rsid w:val="004114A7"/>
    <w:rsid w:val="004142A3"/>
    <w:rsid w:val="00417C17"/>
    <w:rsid w:val="00423983"/>
    <w:rsid w:val="00426866"/>
    <w:rsid w:val="00433A97"/>
    <w:rsid w:val="004361E3"/>
    <w:rsid w:val="0044327D"/>
    <w:rsid w:val="004464BD"/>
    <w:rsid w:val="0044745A"/>
    <w:rsid w:val="00450FFD"/>
    <w:rsid w:val="00452047"/>
    <w:rsid w:val="00452505"/>
    <w:rsid w:val="004533E3"/>
    <w:rsid w:val="00453559"/>
    <w:rsid w:val="00456C14"/>
    <w:rsid w:val="00457EEE"/>
    <w:rsid w:val="00464C2F"/>
    <w:rsid w:val="00473050"/>
    <w:rsid w:val="00476416"/>
    <w:rsid w:val="00480A3D"/>
    <w:rsid w:val="00480C4A"/>
    <w:rsid w:val="00483939"/>
    <w:rsid w:val="00484D15"/>
    <w:rsid w:val="004936DB"/>
    <w:rsid w:val="00493D94"/>
    <w:rsid w:val="004949F2"/>
    <w:rsid w:val="0049667C"/>
    <w:rsid w:val="00496D15"/>
    <w:rsid w:val="004A5730"/>
    <w:rsid w:val="004C2324"/>
    <w:rsid w:val="004D0DD0"/>
    <w:rsid w:val="004D18EC"/>
    <w:rsid w:val="004D364A"/>
    <w:rsid w:val="004D3F8B"/>
    <w:rsid w:val="004D5D1E"/>
    <w:rsid w:val="004E320D"/>
    <w:rsid w:val="004E42FF"/>
    <w:rsid w:val="004E7039"/>
    <w:rsid w:val="004F0F77"/>
    <w:rsid w:val="004F1CAE"/>
    <w:rsid w:val="00510D2C"/>
    <w:rsid w:val="00516BBD"/>
    <w:rsid w:val="0052133D"/>
    <w:rsid w:val="00526983"/>
    <w:rsid w:val="0053155C"/>
    <w:rsid w:val="00531652"/>
    <w:rsid w:val="00531991"/>
    <w:rsid w:val="00533C24"/>
    <w:rsid w:val="0053526F"/>
    <w:rsid w:val="00537600"/>
    <w:rsid w:val="00542EA7"/>
    <w:rsid w:val="00545AC3"/>
    <w:rsid w:val="00563DC2"/>
    <w:rsid w:val="00565EDF"/>
    <w:rsid w:val="005673DB"/>
    <w:rsid w:val="0057186D"/>
    <w:rsid w:val="00576907"/>
    <w:rsid w:val="00581522"/>
    <w:rsid w:val="0058475A"/>
    <w:rsid w:val="005924A2"/>
    <w:rsid w:val="0059303C"/>
    <w:rsid w:val="005946E4"/>
    <w:rsid w:val="00596ADD"/>
    <w:rsid w:val="005A290B"/>
    <w:rsid w:val="005A3608"/>
    <w:rsid w:val="005A3AB3"/>
    <w:rsid w:val="005B53FF"/>
    <w:rsid w:val="005B713A"/>
    <w:rsid w:val="005C4563"/>
    <w:rsid w:val="005C6332"/>
    <w:rsid w:val="005D0285"/>
    <w:rsid w:val="005D54FD"/>
    <w:rsid w:val="005E254A"/>
    <w:rsid w:val="005E2A11"/>
    <w:rsid w:val="005F258F"/>
    <w:rsid w:val="005F2D31"/>
    <w:rsid w:val="006019D0"/>
    <w:rsid w:val="00602C35"/>
    <w:rsid w:val="00611E18"/>
    <w:rsid w:val="00614CB0"/>
    <w:rsid w:val="00615C3D"/>
    <w:rsid w:val="00616FE6"/>
    <w:rsid w:val="00622F9B"/>
    <w:rsid w:val="006329BA"/>
    <w:rsid w:val="006345B1"/>
    <w:rsid w:val="00636308"/>
    <w:rsid w:val="00641862"/>
    <w:rsid w:val="00643308"/>
    <w:rsid w:val="00652366"/>
    <w:rsid w:val="00655713"/>
    <w:rsid w:val="00671779"/>
    <w:rsid w:val="00683F14"/>
    <w:rsid w:val="006A214D"/>
    <w:rsid w:val="006A4DEE"/>
    <w:rsid w:val="006B12E2"/>
    <w:rsid w:val="006B3695"/>
    <w:rsid w:val="006B7408"/>
    <w:rsid w:val="006C2500"/>
    <w:rsid w:val="006C6B8B"/>
    <w:rsid w:val="006C7A96"/>
    <w:rsid w:val="006D02C4"/>
    <w:rsid w:val="006E2535"/>
    <w:rsid w:val="006E2ACA"/>
    <w:rsid w:val="006F63C4"/>
    <w:rsid w:val="006F7B0D"/>
    <w:rsid w:val="00700ADB"/>
    <w:rsid w:val="00703FC2"/>
    <w:rsid w:val="0070584D"/>
    <w:rsid w:val="00706A5B"/>
    <w:rsid w:val="00706B22"/>
    <w:rsid w:val="0071076C"/>
    <w:rsid w:val="00715253"/>
    <w:rsid w:val="00725740"/>
    <w:rsid w:val="00725CF6"/>
    <w:rsid w:val="00732549"/>
    <w:rsid w:val="00741EC8"/>
    <w:rsid w:val="00742280"/>
    <w:rsid w:val="00745672"/>
    <w:rsid w:val="00750B91"/>
    <w:rsid w:val="007511A4"/>
    <w:rsid w:val="00755043"/>
    <w:rsid w:val="00757F13"/>
    <w:rsid w:val="00770E8A"/>
    <w:rsid w:val="0077446B"/>
    <w:rsid w:val="007751BD"/>
    <w:rsid w:val="00776F0D"/>
    <w:rsid w:val="00777F7C"/>
    <w:rsid w:val="00780EDB"/>
    <w:rsid w:val="007819AA"/>
    <w:rsid w:val="0078229F"/>
    <w:rsid w:val="00786D91"/>
    <w:rsid w:val="0079252C"/>
    <w:rsid w:val="0079266E"/>
    <w:rsid w:val="00793614"/>
    <w:rsid w:val="007A006B"/>
    <w:rsid w:val="007A0F60"/>
    <w:rsid w:val="007A2DE7"/>
    <w:rsid w:val="007A3984"/>
    <w:rsid w:val="007A537F"/>
    <w:rsid w:val="007A5C55"/>
    <w:rsid w:val="007A76B0"/>
    <w:rsid w:val="007B0F8E"/>
    <w:rsid w:val="007B595A"/>
    <w:rsid w:val="007B6024"/>
    <w:rsid w:val="007B73EF"/>
    <w:rsid w:val="007C1CBC"/>
    <w:rsid w:val="007C1F28"/>
    <w:rsid w:val="007C3714"/>
    <w:rsid w:val="007D6FC6"/>
    <w:rsid w:val="007E1456"/>
    <w:rsid w:val="007E3037"/>
    <w:rsid w:val="007E4E60"/>
    <w:rsid w:val="007F0078"/>
    <w:rsid w:val="007F06B9"/>
    <w:rsid w:val="00801D02"/>
    <w:rsid w:val="00802DFB"/>
    <w:rsid w:val="008071FC"/>
    <w:rsid w:val="008077F8"/>
    <w:rsid w:val="00811C4C"/>
    <w:rsid w:val="0081367B"/>
    <w:rsid w:val="0082008E"/>
    <w:rsid w:val="00820CB5"/>
    <w:rsid w:val="00822D9E"/>
    <w:rsid w:val="008238CB"/>
    <w:rsid w:val="00825653"/>
    <w:rsid w:val="00826239"/>
    <w:rsid w:val="00832389"/>
    <w:rsid w:val="0083569A"/>
    <w:rsid w:val="00836DB9"/>
    <w:rsid w:val="008445C2"/>
    <w:rsid w:val="00847B7E"/>
    <w:rsid w:val="00853A6D"/>
    <w:rsid w:val="00854D2A"/>
    <w:rsid w:val="00855740"/>
    <w:rsid w:val="008570CB"/>
    <w:rsid w:val="0086136C"/>
    <w:rsid w:val="008627AB"/>
    <w:rsid w:val="00866AFB"/>
    <w:rsid w:val="008709B0"/>
    <w:rsid w:val="00870DA9"/>
    <w:rsid w:val="008744C3"/>
    <w:rsid w:val="00876168"/>
    <w:rsid w:val="00890F0E"/>
    <w:rsid w:val="00894025"/>
    <w:rsid w:val="00894676"/>
    <w:rsid w:val="00896332"/>
    <w:rsid w:val="008A09E1"/>
    <w:rsid w:val="008A3B8E"/>
    <w:rsid w:val="008D0094"/>
    <w:rsid w:val="008D021A"/>
    <w:rsid w:val="008D5E01"/>
    <w:rsid w:val="008E101F"/>
    <w:rsid w:val="008E1208"/>
    <w:rsid w:val="008E357C"/>
    <w:rsid w:val="008E3E39"/>
    <w:rsid w:val="008E4271"/>
    <w:rsid w:val="008F1F41"/>
    <w:rsid w:val="00903241"/>
    <w:rsid w:val="00903D61"/>
    <w:rsid w:val="00910991"/>
    <w:rsid w:val="00924959"/>
    <w:rsid w:val="00926F47"/>
    <w:rsid w:val="009415AF"/>
    <w:rsid w:val="00943939"/>
    <w:rsid w:val="00943EC6"/>
    <w:rsid w:val="009444C7"/>
    <w:rsid w:val="00946D06"/>
    <w:rsid w:val="00947CDB"/>
    <w:rsid w:val="0095066F"/>
    <w:rsid w:val="00951D4C"/>
    <w:rsid w:val="00960B4B"/>
    <w:rsid w:val="009662D2"/>
    <w:rsid w:val="009720BB"/>
    <w:rsid w:val="009727CE"/>
    <w:rsid w:val="009750ED"/>
    <w:rsid w:val="0098184E"/>
    <w:rsid w:val="00981E68"/>
    <w:rsid w:val="00982BFA"/>
    <w:rsid w:val="00987650"/>
    <w:rsid w:val="00987EB0"/>
    <w:rsid w:val="00990976"/>
    <w:rsid w:val="009A7CF9"/>
    <w:rsid w:val="009B60CB"/>
    <w:rsid w:val="009B6CB8"/>
    <w:rsid w:val="009C0A9A"/>
    <w:rsid w:val="009C18A7"/>
    <w:rsid w:val="009C5F38"/>
    <w:rsid w:val="009D7943"/>
    <w:rsid w:val="009E4EC9"/>
    <w:rsid w:val="009E5C08"/>
    <w:rsid w:val="009E6DE8"/>
    <w:rsid w:val="009E7C24"/>
    <w:rsid w:val="009F37E0"/>
    <w:rsid w:val="009F4E2E"/>
    <w:rsid w:val="009F54E3"/>
    <w:rsid w:val="00A051EE"/>
    <w:rsid w:val="00A054E3"/>
    <w:rsid w:val="00A130E6"/>
    <w:rsid w:val="00A1642D"/>
    <w:rsid w:val="00A16587"/>
    <w:rsid w:val="00A1714C"/>
    <w:rsid w:val="00A175B1"/>
    <w:rsid w:val="00A24C90"/>
    <w:rsid w:val="00A26719"/>
    <w:rsid w:val="00A272D5"/>
    <w:rsid w:val="00A27E4E"/>
    <w:rsid w:val="00A306F4"/>
    <w:rsid w:val="00A33A7F"/>
    <w:rsid w:val="00A44CED"/>
    <w:rsid w:val="00A46493"/>
    <w:rsid w:val="00A52E23"/>
    <w:rsid w:val="00A55CD8"/>
    <w:rsid w:val="00A56DCE"/>
    <w:rsid w:val="00A62F86"/>
    <w:rsid w:val="00A63CA8"/>
    <w:rsid w:val="00A6525C"/>
    <w:rsid w:val="00A659E8"/>
    <w:rsid w:val="00A67AE4"/>
    <w:rsid w:val="00A67B44"/>
    <w:rsid w:val="00A77FEA"/>
    <w:rsid w:val="00A86A8B"/>
    <w:rsid w:val="00A94ED3"/>
    <w:rsid w:val="00AA1798"/>
    <w:rsid w:val="00AA79A9"/>
    <w:rsid w:val="00AA7F91"/>
    <w:rsid w:val="00AB3BA9"/>
    <w:rsid w:val="00AC0FC9"/>
    <w:rsid w:val="00AC25B2"/>
    <w:rsid w:val="00AC4ABA"/>
    <w:rsid w:val="00AD2CC8"/>
    <w:rsid w:val="00AD5B95"/>
    <w:rsid w:val="00AD6F74"/>
    <w:rsid w:val="00AE2CB4"/>
    <w:rsid w:val="00AE5561"/>
    <w:rsid w:val="00AF277D"/>
    <w:rsid w:val="00B11E10"/>
    <w:rsid w:val="00B160C2"/>
    <w:rsid w:val="00B16B1B"/>
    <w:rsid w:val="00B22435"/>
    <w:rsid w:val="00B23B41"/>
    <w:rsid w:val="00B25ABC"/>
    <w:rsid w:val="00B27255"/>
    <w:rsid w:val="00B27B33"/>
    <w:rsid w:val="00B33316"/>
    <w:rsid w:val="00B40960"/>
    <w:rsid w:val="00B42388"/>
    <w:rsid w:val="00B44B96"/>
    <w:rsid w:val="00B46253"/>
    <w:rsid w:val="00B579E6"/>
    <w:rsid w:val="00B623FA"/>
    <w:rsid w:val="00B6502A"/>
    <w:rsid w:val="00B70B85"/>
    <w:rsid w:val="00B73547"/>
    <w:rsid w:val="00B75442"/>
    <w:rsid w:val="00B824E3"/>
    <w:rsid w:val="00B86F0F"/>
    <w:rsid w:val="00B919F3"/>
    <w:rsid w:val="00BA0DCD"/>
    <w:rsid w:val="00BC22DE"/>
    <w:rsid w:val="00BC5B5E"/>
    <w:rsid w:val="00BC5CA0"/>
    <w:rsid w:val="00BC6004"/>
    <w:rsid w:val="00BC7E15"/>
    <w:rsid w:val="00BD0415"/>
    <w:rsid w:val="00BD1E41"/>
    <w:rsid w:val="00BE3CFF"/>
    <w:rsid w:val="00BF3708"/>
    <w:rsid w:val="00BF5737"/>
    <w:rsid w:val="00BF61E5"/>
    <w:rsid w:val="00C0136C"/>
    <w:rsid w:val="00C02DAF"/>
    <w:rsid w:val="00C04B39"/>
    <w:rsid w:val="00C056EB"/>
    <w:rsid w:val="00C079EB"/>
    <w:rsid w:val="00C07BC4"/>
    <w:rsid w:val="00C10668"/>
    <w:rsid w:val="00C145D1"/>
    <w:rsid w:val="00C352F5"/>
    <w:rsid w:val="00C420C9"/>
    <w:rsid w:val="00C45A27"/>
    <w:rsid w:val="00C5289D"/>
    <w:rsid w:val="00C57F94"/>
    <w:rsid w:val="00C61CFD"/>
    <w:rsid w:val="00C72478"/>
    <w:rsid w:val="00C72C0F"/>
    <w:rsid w:val="00C73070"/>
    <w:rsid w:val="00C76453"/>
    <w:rsid w:val="00C86D07"/>
    <w:rsid w:val="00C955BA"/>
    <w:rsid w:val="00C9583F"/>
    <w:rsid w:val="00C96772"/>
    <w:rsid w:val="00CA4362"/>
    <w:rsid w:val="00CA4D17"/>
    <w:rsid w:val="00CA610F"/>
    <w:rsid w:val="00CB0B10"/>
    <w:rsid w:val="00CB698C"/>
    <w:rsid w:val="00CB71F7"/>
    <w:rsid w:val="00CB7378"/>
    <w:rsid w:val="00CC08DB"/>
    <w:rsid w:val="00CC1869"/>
    <w:rsid w:val="00CC25CC"/>
    <w:rsid w:val="00CC5CF4"/>
    <w:rsid w:val="00CC6850"/>
    <w:rsid w:val="00CD0914"/>
    <w:rsid w:val="00CD1C4F"/>
    <w:rsid w:val="00CD751E"/>
    <w:rsid w:val="00CE0277"/>
    <w:rsid w:val="00CE34AB"/>
    <w:rsid w:val="00CE45B9"/>
    <w:rsid w:val="00CE6322"/>
    <w:rsid w:val="00CF38A0"/>
    <w:rsid w:val="00CF5355"/>
    <w:rsid w:val="00CF5AB1"/>
    <w:rsid w:val="00CF77D2"/>
    <w:rsid w:val="00D071A0"/>
    <w:rsid w:val="00D12DDF"/>
    <w:rsid w:val="00D21540"/>
    <w:rsid w:val="00D225C9"/>
    <w:rsid w:val="00D30BED"/>
    <w:rsid w:val="00D31D57"/>
    <w:rsid w:val="00D42907"/>
    <w:rsid w:val="00D45C64"/>
    <w:rsid w:val="00D521B9"/>
    <w:rsid w:val="00D53D78"/>
    <w:rsid w:val="00D54319"/>
    <w:rsid w:val="00D54606"/>
    <w:rsid w:val="00D605F7"/>
    <w:rsid w:val="00D607A8"/>
    <w:rsid w:val="00D63741"/>
    <w:rsid w:val="00D66564"/>
    <w:rsid w:val="00D71B3F"/>
    <w:rsid w:val="00D80069"/>
    <w:rsid w:val="00D872EF"/>
    <w:rsid w:val="00D90011"/>
    <w:rsid w:val="00D90C8E"/>
    <w:rsid w:val="00D945B6"/>
    <w:rsid w:val="00D97377"/>
    <w:rsid w:val="00D97A55"/>
    <w:rsid w:val="00DA17CC"/>
    <w:rsid w:val="00DA40D7"/>
    <w:rsid w:val="00DA41A8"/>
    <w:rsid w:val="00DA5E2D"/>
    <w:rsid w:val="00DA6C8C"/>
    <w:rsid w:val="00DA73B5"/>
    <w:rsid w:val="00DB439A"/>
    <w:rsid w:val="00DB5DB0"/>
    <w:rsid w:val="00DB684F"/>
    <w:rsid w:val="00DB7789"/>
    <w:rsid w:val="00DD0987"/>
    <w:rsid w:val="00DD108A"/>
    <w:rsid w:val="00DD25CD"/>
    <w:rsid w:val="00DD3585"/>
    <w:rsid w:val="00DE3272"/>
    <w:rsid w:val="00DE4CBE"/>
    <w:rsid w:val="00DF7F58"/>
    <w:rsid w:val="00E026EE"/>
    <w:rsid w:val="00E02C20"/>
    <w:rsid w:val="00E05E83"/>
    <w:rsid w:val="00E14E60"/>
    <w:rsid w:val="00E21134"/>
    <w:rsid w:val="00E216D3"/>
    <w:rsid w:val="00E24050"/>
    <w:rsid w:val="00E25922"/>
    <w:rsid w:val="00E27F29"/>
    <w:rsid w:val="00E3051D"/>
    <w:rsid w:val="00E30B60"/>
    <w:rsid w:val="00E35144"/>
    <w:rsid w:val="00E42044"/>
    <w:rsid w:val="00E464CA"/>
    <w:rsid w:val="00E47856"/>
    <w:rsid w:val="00E47BC4"/>
    <w:rsid w:val="00E50FDA"/>
    <w:rsid w:val="00E54345"/>
    <w:rsid w:val="00E60470"/>
    <w:rsid w:val="00E6650A"/>
    <w:rsid w:val="00E66B0C"/>
    <w:rsid w:val="00E66C45"/>
    <w:rsid w:val="00E72ADC"/>
    <w:rsid w:val="00E80944"/>
    <w:rsid w:val="00E83303"/>
    <w:rsid w:val="00E847E4"/>
    <w:rsid w:val="00E84E45"/>
    <w:rsid w:val="00E96DE5"/>
    <w:rsid w:val="00EA38F5"/>
    <w:rsid w:val="00ED2108"/>
    <w:rsid w:val="00EE38A6"/>
    <w:rsid w:val="00F00E47"/>
    <w:rsid w:val="00F01187"/>
    <w:rsid w:val="00F01582"/>
    <w:rsid w:val="00F034AF"/>
    <w:rsid w:val="00F04200"/>
    <w:rsid w:val="00F065AD"/>
    <w:rsid w:val="00F06C5F"/>
    <w:rsid w:val="00F225C8"/>
    <w:rsid w:val="00F3729A"/>
    <w:rsid w:val="00F404C4"/>
    <w:rsid w:val="00F452AA"/>
    <w:rsid w:val="00F46780"/>
    <w:rsid w:val="00F46962"/>
    <w:rsid w:val="00F473E3"/>
    <w:rsid w:val="00F51E6C"/>
    <w:rsid w:val="00F61170"/>
    <w:rsid w:val="00F6117A"/>
    <w:rsid w:val="00F61368"/>
    <w:rsid w:val="00F64396"/>
    <w:rsid w:val="00F66D72"/>
    <w:rsid w:val="00F71D8D"/>
    <w:rsid w:val="00F751DC"/>
    <w:rsid w:val="00F756DC"/>
    <w:rsid w:val="00F841DE"/>
    <w:rsid w:val="00F95C34"/>
    <w:rsid w:val="00F97AE6"/>
    <w:rsid w:val="00FA3517"/>
    <w:rsid w:val="00FA470F"/>
    <w:rsid w:val="00FB153F"/>
    <w:rsid w:val="00FB31C8"/>
    <w:rsid w:val="00FB616D"/>
    <w:rsid w:val="00FB76CC"/>
    <w:rsid w:val="00FC1675"/>
    <w:rsid w:val="00FC1A98"/>
    <w:rsid w:val="00FD2793"/>
    <w:rsid w:val="00FD5350"/>
    <w:rsid w:val="00FD64EF"/>
    <w:rsid w:val="00FD7752"/>
    <w:rsid w:val="00FE095A"/>
    <w:rsid w:val="00FE390E"/>
    <w:rsid w:val="00FE466F"/>
    <w:rsid w:val="00FE4798"/>
    <w:rsid w:val="00FE559F"/>
    <w:rsid w:val="00FE74C5"/>
    <w:rsid w:val="00FF2717"/>
    <w:rsid w:val="00FF3BB5"/>
    <w:rsid w:val="00FF41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A3"/>
    <w:rPr>
      <w:lang w:val="en-US"/>
    </w:rPr>
  </w:style>
  <w:style w:type="paragraph" w:styleId="Heading1">
    <w:name w:val="heading 1"/>
    <w:basedOn w:val="Normal"/>
    <w:next w:val="Normal"/>
    <w:link w:val="Heading1Char"/>
    <w:qFormat/>
    <w:rsid w:val="00225ED3"/>
    <w:pPr>
      <w:keepNext/>
      <w:keepLines/>
      <w:spacing w:before="480" w:after="0"/>
      <w:outlineLvl w:val="0"/>
    </w:pPr>
    <w:rPr>
      <w:rFonts w:eastAsiaTheme="majorEastAsia" w:cstheme="majorBidi"/>
      <w:b/>
      <w:bCs/>
      <w:sz w:val="36"/>
      <w:szCs w:val="28"/>
      <w:u w:val="single"/>
    </w:rPr>
  </w:style>
  <w:style w:type="paragraph" w:styleId="Heading2">
    <w:name w:val="heading 2"/>
    <w:basedOn w:val="Normal"/>
    <w:next w:val="Normal"/>
    <w:link w:val="Heading2Char"/>
    <w:uiPriority w:val="9"/>
    <w:unhideWhenUsed/>
    <w:qFormat/>
    <w:rsid w:val="00B86F0F"/>
    <w:pPr>
      <w:keepNext/>
      <w:keepLines/>
      <w:spacing w:before="200" w:after="0"/>
      <w:outlineLvl w:val="1"/>
    </w:pPr>
    <w:rPr>
      <w:rFonts w:eastAsiaTheme="majorEastAsia" w:cstheme="majorBidi"/>
      <w:b/>
      <w:bCs/>
      <w:sz w:val="28"/>
      <w:szCs w:val="26"/>
      <w:u w:val="single"/>
    </w:rPr>
  </w:style>
  <w:style w:type="paragraph" w:styleId="Heading3">
    <w:name w:val="heading 3"/>
    <w:basedOn w:val="Normal"/>
    <w:next w:val="Normal"/>
    <w:link w:val="Heading3Char"/>
    <w:unhideWhenUsed/>
    <w:qFormat/>
    <w:rsid w:val="0013766F"/>
    <w:pPr>
      <w:keepNext/>
      <w:keepLines/>
      <w:spacing w:before="200" w:after="0"/>
      <w:outlineLvl w:val="2"/>
    </w:pPr>
    <w:rPr>
      <w:rFonts w:eastAsiaTheme="majorEastAsia" w:cstheme="majorBidi"/>
      <w:b/>
      <w:bCs/>
      <w:color w:val="000000" w:themeColor="text1"/>
      <w:sz w:val="28"/>
      <w:u w:val="single"/>
    </w:rPr>
  </w:style>
  <w:style w:type="paragraph" w:styleId="Heading4">
    <w:name w:val="heading 4"/>
    <w:basedOn w:val="Normal"/>
    <w:next w:val="Normal"/>
    <w:link w:val="Heading4Char"/>
    <w:qFormat/>
    <w:rsid w:val="00DD25CD"/>
    <w:pPr>
      <w:keepNext/>
      <w:spacing w:before="240" w:after="60" w:line="240" w:lineRule="auto"/>
      <w:outlineLvl w:val="3"/>
    </w:pPr>
    <w:rPr>
      <w:rFonts w:eastAsia="Times New Roman" w:cs="Times New Roman"/>
      <w:b/>
      <w:bCs/>
      <w:sz w:val="28"/>
      <w:szCs w:val="28"/>
      <w:u w:val="single"/>
      <w:lang w:val="tr-TR" w:eastAsia="tr-TR"/>
    </w:rPr>
  </w:style>
  <w:style w:type="paragraph" w:styleId="Heading5">
    <w:name w:val="heading 5"/>
    <w:basedOn w:val="Normal"/>
    <w:next w:val="Normal"/>
    <w:link w:val="Heading5Char"/>
    <w:qFormat/>
    <w:rsid w:val="003F3487"/>
    <w:pPr>
      <w:spacing w:before="240" w:after="60" w:line="240" w:lineRule="auto"/>
      <w:outlineLvl w:val="4"/>
    </w:pPr>
    <w:rPr>
      <w:rFonts w:ascii="Times New Roman" w:eastAsia="Times New Roman" w:hAnsi="Times New Roman" w:cs="Times New Roman"/>
      <w:b/>
      <w:bCs/>
      <w:i/>
      <w:iCs/>
      <w:sz w:val="26"/>
      <w:szCs w:val="26"/>
      <w:lang w:val="tr-TR" w:eastAsia="tr-TR"/>
    </w:rPr>
  </w:style>
  <w:style w:type="paragraph" w:styleId="Heading7">
    <w:name w:val="heading 7"/>
    <w:basedOn w:val="Normal"/>
    <w:next w:val="Normal"/>
    <w:link w:val="Heading7Char"/>
    <w:uiPriority w:val="9"/>
    <w:semiHidden/>
    <w:unhideWhenUsed/>
    <w:qFormat/>
    <w:rsid w:val="005B71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F3487"/>
    <w:pPr>
      <w:spacing w:before="240" w:after="60" w:line="240" w:lineRule="auto"/>
      <w:outlineLvl w:val="7"/>
    </w:pPr>
    <w:rPr>
      <w:rFonts w:ascii="Times New Roman" w:eastAsia="Times New Roman" w:hAnsi="Times New Roman" w:cs="Times New Roman"/>
      <w:i/>
      <w:i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366"/>
    <w:rPr>
      <w:color w:val="0000FF" w:themeColor="hyperlink"/>
      <w:u w:val="single"/>
    </w:rPr>
  </w:style>
  <w:style w:type="paragraph" w:styleId="BalloonText">
    <w:name w:val="Balloon Text"/>
    <w:basedOn w:val="Normal"/>
    <w:link w:val="BalloonTextChar"/>
    <w:semiHidden/>
    <w:unhideWhenUsed/>
    <w:rsid w:val="000B7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6C5"/>
    <w:rPr>
      <w:rFonts w:ascii="Tahoma" w:hAnsi="Tahoma" w:cs="Tahoma"/>
      <w:sz w:val="16"/>
      <w:szCs w:val="16"/>
      <w:lang w:val="en-US"/>
    </w:rPr>
  </w:style>
  <w:style w:type="table" w:styleId="TableGrid">
    <w:name w:val="Table Grid"/>
    <w:basedOn w:val="TableNormal"/>
    <w:rsid w:val="00A6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B60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024"/>
    <w:rPr>
      <w:lang w:val="en-US"/>
    </w:rPr>
  </w:style>
  <w:style w:type="paragraph" w:styleId="Footer">
    <w:name w:val="footer"/>
    <w:basedOn w:val="Normal"/>
    <w:link w:val="FooterChar"/>
    <w:uiPriority w:val="99"/>
    <w:unhideWhenUsed/>
    <w:rsid w:val="007B60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024"/>
    <w:rPr>
      <w:lang w:val="en-US"/>
    </w:rPr>
  </w:style>
  <w:style w:type="paragraph" w:styleId="TOC1">
    <w:name w:val="toc 1"/>
    <w:basedOn w:val="Normal"/>
    <w:next w:val="Normal"/>
    <w:autoRedefine/>
    <w:uiPriority w:val="39"/>
    <w:unhideWhenUsed/>
    <w:qFormat/>
    <w:rsid w:val="00B11E10"/>
    <w:pPr>
      <w:tabs>
        <w:tab w:val="left" w:pos="426"/>
        <w:tab w:val="right" w:leader="dot" w:pos="9062"/>
      </w:tabs>
      <w:spacing w:after="100"/>
    </w:pPr>
    <w:rPr>
      <w:sz w:val="24"/>
      <w:lang w:val="tr-TR"/>
    </w:rPr>
  </w:style>
  <w:style w:type="paragraph" w:styleId="ListParagraph">
    <w:name w:val="List Paragraph"/>
    <w:basedOn w:val="Normal"/>
    <w:uiPriority w:val="99"/>
    <w:qFormat/>
    <w:rsid w:val="00225ED3"/>
    <w:pPr>
      <w:ind w:left="720"/>
      <w:contextualSpacing/>
    </w:pPr>
  </w:style>
  <w:style w:type="character" w:customStyle="1" w:styleId="Heading1Char">
    <w:name w:val="Heading 1 Char"/>
    <w:basedOn w:val="DefaultParagraphFont"/>
    <w:link w:val="Heading1"/>
    <w:rsid w:val="00225ED3"/>
    <w:rPr>
      <w:rFonts w:eastAsiaTheme="majorEastAsia" w:cstheme="majorBidi"/>
      <w:b/>
      <w:bCs/>
      <w:sz w:val="36"/>
      <w:szCs w:val="28"/>
      <w:u w:val="single"/>
      <w:lang w:val="en-US"/>
    </w:rPr>
  </w:style>
  <w:style w:type="character" w:customStyle="1" w:styleId="Heading2Char">
    <w:name w:val="Heading 2 Char"/>
    <w:basedOn w:val="DefaultParagraphFont"/>
    <w:link w:val="Heading2"/>
    <w:uiPriority w:val="9"/>
    <w:rsid w:val="00B86F0F"/>
    <w:rPr>
      <w:rFonts w:eastAsiaTheme="majorEastAsia" w:cstheme="majorBidi"/>
      <w:b/>
      <w:bCs/>
      <w:sz w:val="28"/>
      <w:szCs w:val="26"/>
      <w:u w:val="single"/>
      <w:lang w:val="en-US"/>
    </w:rPr>
  </w:style>
  <w:style w:type="paragraph" w:styleId="TOCHeading">
    <w:name w:val="TOC Heading"/>
    <w:basedOn w:val="Heading1"/>
    <w:next w:val="Normal"/>
    <w:uiPriority w:val="39"/>
    <w:semiHidden/>
    <w:unhideWhenUsed/>
    <w:qFormat/>
    <w:rsid w:val="00757F13"/>
    <w:pPr>
      <w:outlineLvl w:val="9"/>
    </w:pPr>
    <w:rPr>
      <w:rFonts w:asciiTheme="majorHAnsi" w:hAnsiTheme="majorHAnsi"/>
      <w:color w:val="365F91" w:themeColor="accent1" w:themeShade="BF"/>
      <w:sz w:val="28"/>
      <w:u w:val="none"/>
    </w:rPr>
  </w:style>
  <w:style w:type="paragraph" w:styleId="TOC2">
    <w:name w:val="toc 2"/>
    <w:basedOn w:val="Normal"/>
    <w:next w:val="Normal"/>
    <w:autoRedefine/>
    <w:uiPriority w:val="39"/>
    <w:unhideWhenUsed/>
    <w:qFormat/>
    <w:rsid w:val="00757F13"/>
    <w:pPr>
      <w:spacing w:after="100"/>
      <w:ind w:left="220"/>
    </w:pPr>
  </w:style>
  <w:style w:type="character" w:styleId="FollowedHyperlink">
    <w:name w:val="FollowedHyperlink"/>
    <w:basedOn w:val="DefaultParagraphFont"/>
    <w:uiPriority w:val="99"/>
    <w:semiHidden/>
    <w:unhideWhenUsed/>
    <w:rsid w:val="00602C35"/>
    <w:rPr>
      <w:color w:val="800080" w:themeColor="followedHyperlink"/>
      <w:u w:val="single"/>
    </w:rPr>
  </w:style>
  <w:style w:type="paragraph" w:customStyle="1" w:styleId="ta3">
    <w:name w:val="ta3"/>
    <w:basedOn w:val="Normal"/>
    <w:rsid w:val="000C12E8"/>
    <w:pPr>
      <w:spacing w:after="0" w:line="240" w:lineRule="auto"/>
      <w:jc w:val="center"/>
    </w:pPr>
    <w:rPr>
      <w:rFonts w:ascii="Times New Roman" w:eastAsia="Batang" w:hAnsi="Times New Roman" w:cs="Times New Roman"/>
      <w:sz w:val="24"/>
      <w:szCs w:val="20"/>
    </w:rPr>
  </w:style>
  <w:style w:type="paragraph" w:styleId="NoSpacing">
    <w:name w:val="No Spacing"/>
    <w:link w:val="NoSpacingChar"/>
    <w:uiPriority w:val="1"/>
    <w:qFormat/>
    <w:rsid w:val="008A3B8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3B8E"/>
    <w:rPr>
      <w:rFonts w:eastAsiaTheme="minorEastAsia"/>
      <w:lang w:val="en-US"/>
    </w:rPr>
  </w:style>
  <w:style w:type="paragraph" w:styleId="TOC3">
    <w:name w:val="toc 3"/>
    <w:basedOn w:val="Normal"/>
    <w:next w:val="Normal"/>
    <w:autoRedefine/>
    <w:uiPriority w:val="39"/>
    <w:unhideWhenUsed/>
    <w:qFormat/>
    <w:rsid w:val="0013766F"/>
    <w:pPr>
      <w:spacing w:after="100"/>
      <w:ind w:left="440"/>
    </w:pPr>
    <w:rPr>
      <w:rFonts w:eastAsiaTheme="minorEastAsia"/>
    </w:rPr>
  </w:style>
  <w:style w:type="character" w:customStyle="1" w:styleId="Heading3Char">
    <w:name w:val="Heading 3 Char"/>
    <w:basedOn w:val="DefaultParagraphFont"/>
    <w:link w:val="Heading3"/>
    <w:uiPriority w:val="9"/>
    <w:rsid w:val="0013766F"/>
    <w:rPr>
      <w:rFonts w:eastAsiaTheme="majorEastAsia" w:cstheme="majorBidi"/>
      <w:b/>
      <w:bCs/>
      <w:color w:val="000000" w:themeColor="text1"/>
      <w:sz w:val="28"/>
      <w:u w:val="single"/>
      <w:lang w:val="en-US"/>
    </w:rPr>
  </w:style>
  <w:style w:type="paragraph" w:styleId="FootnoteText">
    <w:name w:val="footnote text"/>
    <w:basedOn w:val="Normal"/>
    <w:link w:val="FootnoteTextChar"/>
    <w:uiPriority w:val="99"/>
    <w:semiHidden/>
    <w:unhideWhenUsed/>
    <w:rsid w:val="00493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6DB"/>
    <w:rPr>
      <w:sz w:val="20"/>
      <w:szCs w:val="20"/>
      <w:lang w:val="en-US"/>
    </w:rPr>
  </w:style>
  <w:style w:type="character" w:styleId="FootnoteReference">
    <w:name w:val="footnote reference"/>
    <w:basedOn w:val="DefaultParagraphFont"/>
    <w:uiPriority w:val="99"/>
    <w:semiHidden/>
    <w:unhideWhenUsed/>
    <w:rsid w:val="004936DB"/>
    <w:rPr>
      <w:vertAlign w:val="superscript"/>
    </w:rPr>
  </w:style>
  <w:style w:type="paragraph" w:customStyle="1" w:styleId="NormaalParagrawe">
    <w:name w:val="Normaal Paragrawe"/>
    <w:basedOn w:val="Normal"/>
    <w:link w:val="NormaalParagraweChar"/>
    <w:rsid w:val="00943939"/>
    <w:pPr>
      <w:spacing w:before="120" w:after="240" w:line="360" w:lineRule="auto"/>
      <w:jc w:val="both"/>
    </w:pPr>
    <w:rPr>
      <w:rFonts w:ascii="Times New Roman" w:eastAsia="Batang" w:hAnsi="Times New Roman" w:cs="Times New Roman"/>
      <w:color w:val="000000"/>
      <w:sz w:val="24"/>
      <w:szCs w:val="24"/>
      <w:lang w:val="en-GB" w:eastAsia="en-GB"/>
    </w:rPr>
  </w:style>
  <w:style w:type="character" w:customStyle="1" w:styleId="NormaalParagraweChar">
    <w:name w:val="Normaal Paragrawe Char"/>
    <w:basedOn w:val="DefaultParagraphFont"/>
    <w:link w:val="NormaalParagrawe"/>
    <w:rsid w:val="00943939"/>
    <w:rPr>
      <w:rFonts w:ascii="Times New Roman" w:eastAsia="Batang" w:hAnsi="Times New Roman" w:cs="Times New Roman"/>
      <w:color w:val="000000"/>
      <w:sz w:val="24"/>
      <w:szCs w:val="24"/>
      <w:lang w:val="en-GB" w:eastAsia="en-GB"/>
    </w:rPr>
  </w:style>
  <w:style w:type="paragraph" w:styleId="TOC4">
    <w:name w:val="toc 4"/>
    <w:basedOn w:val="Normal"/>
    <w:next w:val="Normal"/>
    <w:autoRedefine/>
    <w:uiPriority w:val="39"/>
    <w:unhideWhenUsed/>
    <w:rsid w:val="00903D61"/>
    <w:pPr>
      <w:spacing w:after="100"/>
      <w:ind w:left="660"/>
    </w:pPr>
    <w:rPr>
      <w:rFonts w:eastAsiaTheme="minorEastAsia"/>
      <w:lang w:val="tr-TR" w:eastAsia="tr-TR"/>
    </w:rPr>
  </w:style>
  <w:style w:type="paragraph" w:styleId="TOC5">
    <w:name w:val="toc 5"/>
    <w:basedOn w:val="Normal"/>
    <w:next w:val="Normal"/>
    <w:autoRedefine/>
    <w:uiPriority w:val="39"/>
    <w:unhideWhenUsed/>
    <w:rsid w:val="00903D61"/>
    <w:pPr>
      <w:spacing w:after="100"/>
      <w:ind w:left="880"/>
    </w:pPr>
    <w:rPr>
      <w:rFonts w:eastAsiaTheme="minorEastAsia"/>
      <w:lang w:val="tr-TR" w:eastAsia="tr-TR"/>
    </w:rPr>
  </w:style>
  <w:style w:type="paragraph" w:styleId="TOC6">
    <w:name w:val="toc 6"/>
    <w:basedOn w:val="Normal"/>
    <w:next w:val="Normal"/>
    <w:autoRedefine/>
    <w:uiPriority w:val="39"/>
    <w:unhideWhenUsed/>
    <w:rsid w:val="00903D61"/>
    <w:pPr>
      <w:spacing w:after="100"/>
      <w:ind w:left="1100"/>
    </w:pPr>
    <w:rPr>
      <w:rFonts w:eastAsiaTheme="minorEastAsia"/>
      <w:lang w:val="tr-TR" w:eastAsia="tr-TR"/>
    </w:rPr>
  </w:style>
  <w:style w:type="paragraph" w:styleId="TOC7">
    <w:name w:val="toc 7"/>
    <w:basedOn w:val="Normal"/>
    <w:next w:val="Normal"/>
    <w:autoRedefine/>
    <w:uiPriority w:val="39"/>
    <w:unhideWhenUsed/>
    <w:rsid w:val="00903D61"/>
    <w:pPr>
      <w:spacing w:after="100"/>
      <w:ind w:left="1320"/>
    </w:pPr>
    <w:rPr>
      <w:rFonts w:eastAsiaTheme="minorEastAsia"/>
      <w:lang w:val="tr-TR" w:eastAsia="tr-TR"/>
    </w:rPr>
  </w:style>
  <w:style w:type="paragraph" w:styleId="TOC8">
    <w:name w:val="toc 8"/>
    <w:basedOn w:val="Normal"/>
    <w:next w:val="Normal"/>
    <w:autoRedefine/>
    <w:uiPriority w:val="39"/>
    <w:unhideWhenUsed/>
    <w:rsid w:val="00903D61"/>
    <w:pPr>
      <w:spacing w:after="100"/>
      <w:ind w:left="1540"/>
    </w:pPr>
    <w:rPr>
      <w:rFonts w:eastAsiaTheme="minorEastAsia"/>
      <w:lang w:val="tr-TR" w:eastAsia="tr-TR"/>
    </w:rPr>
  </w:style>
  <w:style w:type="paragraph" w:styleId="TOC9">
    <w:name w:val="toc 9"/>
    <w:basedOn w:val="Normal"/>
    <w:next w:val="Normal"/>
    <w:autoRedefine/>
    <w:uiPriority w:val="39"/>
    <w:unhideWhenUsed/>
    <w:rsid w:val="00903D61"/>
    <w:pPr>
      <w:spacing w:after="100"/>
      <w:ind w:left="1760"/>
    </w:pPr>
    <w:rPr>
      <w:rFonts w:eastAsiaTheme="minorEastAsia"/>
      <w:lang w:val="tr-TR" w:eastAsia="tr-TR"/>
    </w:rPr>
  </w:style>
  <w:style w:type="paragraph" w:styleId="Quote">
    <w:name w:val="Quote"/>
    <w:basedOn w:val="Normal"/>
    <w:next w:val="Normal"/>
    <w:link w:val="QuoteChar"/>
    <w:uiPriority w:val="29"/>
    <w:qFormat/>
    <w:rsid w:val="00B579E6"/>
    <w:rPr>
      <w:iCs/>
      <w:color w:val="000000" w:themeColor="text1"/>
      <w:sz w:val="28"/>
    </w:rPr>
  </w:style>
  <w:style w:type="paragraph" w:styleId="TableofFigures">
    <w:name w:val="table of figures"/>
    <w:basedOn w:val="Quote"/>
    <w:next w:val="Quote"/>
    <w:uiPriority w:val="99"/>
    <w:unhideWhenUsed/>
    <w:rsid w:val="00C10668"/>
    <w:pPr>
      <w:spacing w:after="0"/>
    </w:pPr>
    <w:rPr>
      <w:sz w:val="22"/>
    </w:rPr>
  </w:style>
  <w:style w:type="paragraph" w:styleId="Subtitle">
    <w:name w:val="Subtitle"/>
    <w:basedOn w:val="Normal"/>
    <w:next w:val="Normal"/>
    <w:link w:val="SubtitleChar"/>
    <w:uiPriority w:val="11"/>
    <w:qFormat/>
    <w:rsid w:val="0098184E"/>
    <w:pPr>
      <w:numPr>
        <w:ilvl w:val="1"/>
      </w:numPr>
    </w:pPr>
    <w:rPr>
      <w:rFonts w:eastAsiaTheme="majorEastAsia" w:cstheme="majorBidi"/>
      <w:iCs/>
      <w:spacing w:val="15"/>
      <w:sz w:val="28"/>
      <w:szCs w:val="24"/>
    </w:rPr>
  </w:style>
  <w:style w:type="character" w:customStyle="1" w:styleId="SubtitleChar">
    <w:name w:val="Subtitle Char"/>
    <w:basedOn w:val="DefaultParagraphFont"/>
    <w:link w:val="Subtitle"/>
    <w:uiPriority w:val="11"/>
    <w:rsid w:val="0098184E"/>
    <w:rPr>
      <w:rFonts w:eastAsiaTheme="majorEastAsia" w:cstheme="majorBidi"/>
      <w:iCs/>
      <w:spacing w:val="15"/>
      <w:sz w:val="28"/>
      <w:szCs w:val="24"/>
      <w:lang w:val="en-US"/>
    </w:rPr>
  </w:style>
  <w:style w:type="paragraph" w:styleId="TableofAuthorities">
    <w:name w:val="table of authorities"/>
    <w:basedOn w:val="Normal"/>
    <w:next w:val="Normal"/>
    <w:uiPriority w:val="99"/>
    <w:semiHidden/>
    <w:unhideWhenUsed/>
    <w:rsid w:val="00B579E6"/>
    <w:pPr>
      <w:spacing w:after="0"/>
      <w:ind w:left="220" w:hanging="220"/>
    </w:pPr>
  </w:style>
  <w:style w:type="character" w:customStyle="1" w:styleId="QuoteChar">
    <w:name w:val="Quote Char"/>
    <w:basedOn w:val="DefaultParagraphFont"/>
    <w:link w:val="Quote"/>
    <w:uiPriority w:val="29"/>
    <w:rsid w:val="00B579E6"/>
    <w:rPr>
      <w:iCs/>
      <w:color w:val="000000" w:themeColor="text1"/>
      <w:sz w:val="28"/>
      <w:lang w:val="en-US"/>
    </w:rPr>
  </w:style>
  <w:style w:type="character" w:customStyle="1" w:styleId="Heading7Char">
    <w:name w:val="Heading 7 Char"/>
    <w:basedOn w:val="DefaultParagraphFont"/>
    <w:link w:val="Heading7"/>
    <w:uiPriority w:val="99"/>
    <w:rsid w:val="005B713A"/>
    <w:rPr>
      <w:rFonts w:asciiTheme="majorHAnsi" w:eastAsiaTheme="majorEastAsia" w:hAnsiTheme="majorHAnsi" w:cstheme="majorBidi"/>
      <w:i/>
      <w:iCs/>
      <w:color w:val="404040" w:themeColor="text1" w:themeTint="BF"/>
      <w:lang w:val="en-US"/>
    </w:rPr>
  </w:style>
  <w:style w:type="numbering" w:styleId="111111">
    <w:name w:val="Outline List 2"/>
    <w:basedOn w:val="NoList"/>
    <w:uiPriority w:val="99"/>
    <w:semiHidden/>
    <w:unhideWhenUsed/>
    <w:rsid w:val="005B713A"/>
    <w:pPr>
      <w:numPr>
        <w:numId w:val="1"/>
      </w:numPr>
    </w:pPr>
  </w:style>
  <w:style w:type="paragraph" w:styleId="BodyText">
    <w:name w:val="Body Text"/>
    <w:basedOn w:val="Normal"/>
    <w:link w:val="BodyTextChar"/>
    <w:qFormat/>
    <w:rsid w:val="00CF5355"/>
    <w:pPr>
      <w:spacing w:before="40" w:after="140" w:line="280" w:lineRule="atLeast"/>
    </w:pPr>
    <w:rPr>
      <w:rFonts w:ascii="Verdana" w:eastAsiaTheme="minorEastAsia" w:hAnsi="Verdana" w:cs="Verdana"/>
      <w:sz w:val="18"/>
      <w:szCs w:val="18"/>
      <w:lang w:val="en-GB" w:eastAsia="zh-CN"/>
    </w:rPr>
  </w:style>
  <w:style w:type="character" w:customStyle="1" w:styleId="BodyTextChar">
    <w:name w:val="Body Text Char"/>
    <w:basedOn w:val="DefaultParagraphFont"/>
    <w:link w:val="BodyText"/>
    <w:uiPriority w:val="99"/>
    <w:rsid w:val="00CF5355"/>
    <w:rPr>
      <w:rFonts w:ascii="Verdana" w:eastAsiaTheme="minorEastAsia" w:hAnsi="Verdana" w:cs="Verdana"/>
      <w:sz w:val="18"/>
      <w:szCs w:val="18"/>
      <w:lang w:val="en-GB" w:eastAsia="zh-CN"/>
    </w:rPr>
  </w:style>
  <w:style w:type="character" w:styleId="Emphasis">
    <w:name w:val="Emphasis"/>
    <w:basedOn w:val="DefaultParagraphFont"/>
    <w:uiPriority w:val="20"/>
    <w:unhideWhenUsed/>
    <w:qFormat/>
    <w:rsid w:val="004F0F77"/>
    <w:rPr>
      <w:i/>
      <w:iCs/>
    </w:rPr>
  </w:style>
  <w:style w:type="paragraph" w:styleId="CommentText">
    <w:name w:val="annotation text"/>
    <w:basedOn w:val="Normal"/>
    <w:link w:val="CommentTextChar"/>
    <w:unhideWhenUsed/>
    <w:rsid w:val="004F0F77"/>
    <w:pPr>
      <w:spacing w:after="0" w:line="240" w:lineRule="auto"/>
    </w:pPr>
    <w:rPr>
      <w:rFonts w:ascii="Verdana" w:eastAsiaTheme="minorEastAsia" w:hAnsi="Verdana" w:cs="Verdana"/>
      <w:sz w:val="20"/>
      <w:szCs w:val="20"/>
      <w:lang w:val="en-GB" w:eastAsia="zh-CN"/>
    </w:rPr>
  </w:style>
  <w:style w:type="character" w:customStyle="1" w:styleId="CommentTextChar">
    <w:name w:val="Comment Text Char"/>
    <w:basedOn w:val="DefaultParagraphFont"/>
    <w:link w:val="CommentText"/>
    <w:rsid w:val="004F0F77"/>
    <w:rPr>
      <w:rFonts w:ascii="Verdana" w:eastAsiaTheme="minorEastAsia" w:hAnsi="Verdana" w:cs="Verdana"/>
      <w:sz w:val="20"/>
      <w:szCs w:val="20"/>
      <w:lang w:val="en-GB" w:eastAsia="zh-CN"/>
    </w:rPr>
  </w:style>
  <w:style w:type="paragraph" w:styleId="ListNumber">
    <w:name w:val="List Number"/>
    <w:basedOn w:val="Normal"/>
    <w:uiPriority w:val="99"/>
    <w:rsid w:val="00E6650A"/>
    <w:pPr>
      <w:numPr>
        <w:numId w:val="2"/>
      </w:numPr>
      <w:spacing w:after="0" w:line="240" w:lineRule="auto"/>
      <w:contextualSpacing/>
    </w:pPr>
    <w:rPr>
      <w:rFonts w:ascii="Verdana" w:eastAsiaTheme="minorEastAsia" w:hAnsi="Verdana" w:cs="Verdana"/>
      <w:sz w:val="18"/>
      <w:szCs w:val="18"/>
      <w:lang w:val="en-GB" w:eastAsia="zh-CN"/>
    </w:rPr>
  </w:style>
  <w:style w:type="character" w:styleId="Strong">
    <w:name w:val="Strong"/>
    <w:basedOn w:val="DefaultParagraphFont"/>
    <w:unhideWhenUsed/>
    <w:qFormat/>
    <w:rsid w:val="00890F0E"/>
    <w:rPr>
      <w:b/>
      <w:bCs/>
    </w:rPr>
  </w:style>
  <w:style w:type="paragraph" w:customStyle="1" w:styleId="DNVGL-Revisionheadingrow">
    <w:name w:val="DNVGL-Revision heading row"/>
    <w:basedOn w:val="Normal"/>
    <w:link w:val="DNVGL-RevisionheadingrowChar"/>
    <w:uiPriority w:val="99"/>
    <w:rsid w:val="00A56DCE"/>
    <w:pPr>
      <w:keepLines/>
      <w:spacing w:after="0" w:line="240" w:lineRule="auto"/>
    </w:pPr>
    <w:rPr>
      <w:rFonts w:ascii="Verdana" w:eastAsiaTheme="minorEastAsia" w:hAnsi="Verdana" w:cs="Verdana"/>
      <w:sz w:val="14"/>
      <w:szCs w:val="18"/>
      <w:lang w:val="en-GB" w:eastAsia="zh-CN"/>
    </w:rPr>
  </w:style>
  <w:style w:type="character" w:customStyle="1" w:styleId="DNVGL-RevisionheadingrowChar">
    <w:name w:val="DNVGL-Revision heading row Char"/>
    <w:basedOn w:val="DefaultParagraphFont"/>
    <w:link w:val="DNVGL-Revisionheadingrow"/>
    <w:uiPriority w:val="99"/>
    <w:rsid w:val="00A56DCE"/>
    <w:rPr>
      <w:rFonts w:ascii="Verdana" w:eastAsiaTheme="minorEastAsia" w:hAnsi="Verdana" w:cs="Verdana"/>
      <w:sz w:val="14"/>
      <w:szCs w:val="18"/>
      <w:lang w:val="en-GB" w:eastAsia="zh-CN"/>
    </w:rPr>
  </w:style>
  <w:style w:type="character" w:customStyle="1" w:styleId="Heading4Char">
    <w:name w:val="Heading 4 Char"/>
    <w:basedOn w:val="DefaultParagraphFont"/>
    <w:link w:val="Heading4"/>
    <w:rsid w:val="00DD25CD"/>
    <w:rPr>
      <w:rFonts w:eastAsia="Times New Roman" w:cs="Times New Roman"/>
      <w:b/>
      <w:bCs/>
      <w:sz w:val="28"/>
      <w:szCs w:val="28"/>
      <w:u w:val="single"/>
      <w:lang w:eastAsia="tr-TR"/>
    </w:rPr>
  </w:style>
  <w:style w:type="character" w:customStyle="1" w:styleId="Heading5Char">
    <w:name w:val="Heading 5 Char"/>
    <w:basedOn w:val="DefaultParagraphFont"/>
    <w:link w:val="Heading5"/>
    <w:rsid w:val="003F3487"/>
    <w:rPr>
      <w:rFonts w:ascii="Times New Roman" w:eastAsia="Times New Roman" w:hAnsi="Times New Roman" w:cs="Times New Roman"/>
      <w:b/>
      <w:bCs/>
      <w:i/>
      <w:iCs/>
      <w:sz w:val="26"/>
      <w:szCs w:val="26"/>
      <w:lang w:eastAsia="tr-TR"/>
    </w:rPr>
  </w:style>
  <w:style w:type="character" w:customStyle="1" w:styleId="Heading8Char">
    <w:name w:val="Heading 8 Char"/>
    <w:basedOn w:val="DefaultParagraphFont"/>
    <w:link w:val="Heading8"/>
    <w:rsid w:val="003F3487"/>
    <w:rPr>
      <w:rFonts w:ascii="Times New Roman" w:eastAsia="Times New Roman" w:hAnsi="Times New Roman" w:cs="Times New Roman"/>
      <w:i/>
      <w:iCs/>
      <w:sz w:val="24"/>
      <w:szCs w:val="24"/>
      <w:lang w:eastAsia="tr-TR"/>
    </w:rPr>
  </w:style>
  <w:style w:type="paragraph" w:customStyle="1" w:styleId="Stil2">
    <w:name w:val="Stil2"/>
    <w:basedOn w:val="Header"/>
    <w:rsid w:val="003F3487"/>
    <w:pPr>
      <w:tabs>
        <w:tab w:val="clear" w:pos="4536"/>
        <w:tab w:val="clear" w:pos="9072"/>
        <w:tab w:val="center" w:pos="4153"/>
        <w:tab w:val="right" w:pos="8306"/>
      </w:tabs>
    </w:pPr>
    <w:rPr>
      <w:rFonts w:ascii="Times New Roman" w:eastAsia="Times New Roman" w:hAnsi="Times New Roman" w:cs="Times New Roman"/>
      <w:sz w:val="20"/>
      <w:szCs w:val="20"/>
      <w:lang w:val="tr-TR"/>
    </w:rPr>
  </w:style>
  <w:style w:type="character" w:styleId="PageNumber">
    <w:name w:val="page number"/>
    <w:basedOn w:val="DefaultParagraphFont"/>
    <w:rsid w:val="003F3487"/>
  </w:style>
  <w:style w:type="paragraph" w:styleId="Title">
    <w:name w:val="Title"/>
    <w:basedOn w:val="Normal"/>
    <w:link w:val="TitleChar"/>
    <w:qFormat/>
    <w:rsid w:val="003F348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F3487"/>
    <w:rPr>
      <w:rFonts w:ascii="Arial" w:eastAsia="Times New Roman" w:hAnsi="Arial" w:cs="Arial"/>
      <w:b/>
      <w:bCs/>
      <w:kern w:val="28"/>
      <w:sz w:val="32"/>
      <w:szCs w:val="32"/>
      <w:lang w:val="en-US"/>
    </w:rPr>
  </w:style>
  <w:style w:type="paragraph" w:styleId="BodyText2">
    <w:name w:val="Body Text 2"/>
    <w:basedOn w:val="Normal"/>
    <w:link w:val="BodyText2Char"/>
    <w:rsid w:val="003F3487"/>
    <w:pPr>
      <w:overflowPunct w:val="0"/>
      <w:autoSpaceDE w:val="0"/>
      <w:autoSpaceDN w:val="0"/>
      <w:adjustRightInd w:val="0"/>
      <w:spacing w:after="0" w:line="240" w:lineRule="auto"/>
      <w:jc w:val="both"/>
      <w:textAlignment w:val="baseline"/>
    </w:pPr>
    <w:rPr>
      <w:rFonts w:ascii="CG Times" w:eastAsia="Times New Roman" w:hAnsi="CG Times" w:cs="Times New Roman"/>
      <w:bCs/>
      <w:sz w:val="28"/>
      <w:szCs w:val="20"/>
      <w:lang w:val="en-GB"/>
    </w:rPr>
  </w:style>
  <w:style w:type="character" w:customStyle="1" w:styleId="BodyText2Char">
    <w:name w:val="Body Text 2 Char"/>
    <w:basedOn w:val="DefaultParagraphFont"/>
    <w:link w:val="BodyText2"/>
    <w:rsid w:val="003F3487"/>
    <w:rPr>
      <w:rFonts w:ascii="CG Times" w:eastAsia="Times New Roman" w:hAnsi="CG Times" w:cs="Times New Roman"/>
      <w:bCs/>
      <w:sz w:val="28"/>
      <w:szCs w:val="20"/>
      <w:lang w:val="en-GB"/>
    </w:rPr>
  </w:style>
  <w:style w:type="paragraph" w:styleId="BodyText3">
    <w:name w:val="Body Text 3"/>
    <w:basedOn w:val="Normal"/>
    <w:link w:val="BodyText3Char"/>
    <w:rsid w:val="003F3487"/>
    <w:pPr>
      <w:spacing w:after="120" w:line="240" w:lineRule="auto"/>
    </w:pPr>
    <w:rPr>
      <w:rFonts w:ascii="Times New Roman" w:eastAsia="Times New Roman" w:hAnsi="Times New Roman" w:cs="Times New Roman"/>
      <w:sz w:val="16"/>
      <w:szCs w:val="16"/>
      <w:lang w:val="tr-TR" w:eastAsia="tr-TR"/>
    </w:rPr>
  </w:style>
  <w:style w:type="character" w:customStyle="1" w:styleId="BodyText3Char">
    <w:name w:val="Body Text 3 Char"/>
    <w:basedOn w:val="DefaultParagraphFont"/>
    <w:link w:val="BodyText3"/>
    <w:rsid w:val="003F3487"/>
    <w:rPr>
      <w:rFonts w:ascii="Times New Roman" w:eastAsia="Times New Roman" w:hAnsi="Times New Roman" w:cs="Times New Roman"/>
      <w:sz w:val="16"/>
      <w:szCs w:val="16"/>
      <w:lang w:eastAsia="tr-TR"/>
    </w:rPr>
  </w:style>
  <w:style w:type="paragraph" w:styleId="NormalWeb">
    <w:name w:val="Normal (Web)"/>
    <w:basedOn w:val="Normal"/>
    <w:uiPriority w:val="99"/>
    <w:unhideWhenUsed/>
    <w:rsid w:val="003F34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Revision">
    <w:name w:val="Revision"/>
    <w:hidden/>
    <w:uiPriority w:val="99"/>
    <w:semiHidden/>
    <w:rsid w:val="003F3487"/>
    <w:pPr>
      <w:spacing w:after="0" w:line="240" w:lineRule="auto"/>
    </w:pPr>
    <w:rPr>
      <w:rFonts w:ascii="Times New Roman" w:eastAsia="Times New Roman" w:hAnsi="Times New Roman" w:cs="Times New Roman"/>
      <w:sz w:val="24"/>
      <w:szCs w:val="24"/>
      <w:lang w:eastAsia="tr-TR"/>
    </w:rPr>
  </w:style>
  <w:style w:type="paragraph" w:customStyle="1" w:styleId="p">
    <w:name w:val="p"/>
    <w:basedOn w:val="Normal"/>
    <w:rsid w:val="003F34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ph">
    <w:name w:val="ph"/>
    <w:basedOn w:val="DefaultParagraphFont"/>
    <w:rsid w:val="003F3487"/>
  </w:style>
  <w:style w:type="character" w:customStyle="1" w:styleId="pnumbers">
    <w:name w:val="p.numbers"/>
    <w:basedOn w:val="DefaultParagraphFont"/>
    <w:rsid w:val="003F3487"/>
  </w:style>
  <w:style w:type="character" w:styleId="CommentReference">
    <w:name w:val="annotation reference"/>
    <w:rsid w:val="003F3487"/>
    <w:rPr>
      <w:sz w:val="16"/>
      <w:szCs w:val="16"/>
    </w:rPr>
  </w:style>
  <w:style w:type="paragraph" w:styleId="CommentSubject">
    <w:name w:val="annotation subject"/>
    <w:basedOn w:val="CommentText"/>
    <w:next w:val="CommentText"/>
    <w:link w:val="CommentSubjectChar"/>
    <w:rsid w:val="003F3487"/>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3F3487"/>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283540246">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98552137">
      <w:bodyDiv w:val="1"/>
      <w:marLeft w:val="0"/>
      <w:marRight w:val="0"/>
      <w:marTop w:val="0"/>
      <w:marBottom w:val="0"/>
      <w:divBdr>
        <w:top w:val="none" w:sz="0" w:space="0" w:color="auto"/>
        <w:left w:val="none" w:sz="0" w:space="0" w:color="auto"/>
        <w:bottom w:val="none" w:sz="0" w:space="0" w:color="auto"/>
        <w:right w:val="none" w:sz="0" w:space="0" w:color="auto"/>
      </w:divBdr>
    </w:div>
    <w:div w:id="431051609">
      <w:bodyDiv w:val="1"/>
      <w:marLeft w:val="0"/>
      <w:marRight w:val="0"/>
      <w:marTop w:val="0"/>
      <w:marBottom w:val="0"/>
      <w:divBdr>
        <w:top w:val="none" w:sz="0" w:space="0" w:color="auto"/>
        <w:left w:val="none" w:sz="0" w:space="0" w:color="auto"/>
        <w:bottom w:val="none" w:sz="0" w:space="0" w:color="auto"/>
        <w:right w:val="none" w:sz="0" w:space="0" w:color="auto"/>
      </w:divBdr>
    </w:div>
    <w:div w:id="714890019">
      <w:bodyDiv w:val="1"/>
      <w:marLeft w:val="0"/>
      <w:marRight w:val="0"/>
      <w:marTop w:val="0"/>
      <w:marBottom w:val="0"/>
      <w:divBdr>
        <w:top w:val="none" w:sz="0" w:space="0" w:color="auto"/>
        <w:left w:val="none" w:sz="0" w:space="0" w:color="auto"/>
        <w:bottom w:val="none" w:sz="0" w:space="0" w:color="auto"/>
        <w:right w:val="none" w:sz="0" w:space="0" w:color="auto"/>
      </w:divBdr>
    </w:div>
    <w:div w:id="854078630">
      <w:bodyDiv w:val="1"/>
      <w:marLeft w:val="0"/>
      <w:marRight w:val="0"/>
      <w:marTop w:val="0"/>
      <w:marBottom w:val="0"/>
      <w:divBdr>
        <w:top w:val="none" w:sz="0" w:space="0" w:color="auto"/>
        <w:left w:val="none" w:sz="0" w:space="0" w:color="auto"/>
        <w:bottom w:val="none" w:sz="0" w:space="0" w:color="auto"/>
        <w:right w:val="none" w:sz="0" w:space="0" w:color="auto"/>
      </w:divBdr>
    </w:div>
    <w:div w:id="979962454">
      <w:bodyDiv w:val="1"/>
      <w:marLeft w:val="0"/>
      <w:marRight w:val="0"/>
      <w:marTop w:val="0"/>
      <w:marBottom w:val="0"/>
      <w:divBdr>
        <w:top w:val="none" w:sz="0" w:space="0" w:color="auto"/>
        <w:left w:val="none" w:sz="0" w:space="0" w:color="auto"/>
        <w:bottom w:val="none" w:sz="0" w:space="0" w:color="auto"/>
        <w:right w:val="none" w:sz="0" w:space="0" w:color="auto"/>
      </w:divBdr>
    </w:div>
    <w:div w:id="1056397333">
      <w:bodyDiv w:val="1"/>
      <w:marLeft w:val="0"/>
      <w:marRight w:val="0"/>
      <w:marTop w:val="0"/>
      <w:marBottom w:val="0"/>
      <w:divBdr>
        <w:top w:val="none" w:sz="0" w:space="0" w:color="auto"/>
        <w:left w:val="none" w:sz="0" w:space="0" w:color="auto"/>
        <w:bottom w:val="none" w:sz="0" w:space="0" w:color="auto"/>
        <w:right w:val="none" w:sz="0" w:space="0" w:color="auto"/>
      </w:divBdr>
    </w:div>
    <w:div w:id="1610896619">
      <w:bodyDiv w:val="1"/>
      <w:marLeft w:val="0"/>
      <w:marRight w:val="0"/>
      <w:marTop w:val="0"/>
      <w:marBottom w:val="0"/>
      <w:divBdr>
        <w:top w:val="none" w:sz="0" w:space="0" w:color="auto"/>
        <w:left w:val="none" w:sz="0" w:space="0" w:color="auto"/>
        <w:bottom w:val="none" w:sz="0" w:space="0" w:color="auto"/>
        <w:right w:val="none" w:sz="0" w:space="0" w:color="auto"/>
      </w:divBdr>
    </w:div>
    <w:div w:id="1648363843">
      <w:bodyDiv w:val="1"/>
      <w:marLeft w:val="0"/>
      <w:marRight w:val="0"/>
      <w:marTop w:val="0"/>
      <w:marBottom w:val="0"/>
      <w:divBdr>
        <w:top w:val="none" w:sz="0" w:space="0" w:color="auto"/>
        <w:left w:val="none" w:sz="0" w:space="0" w:color="auto"/>
        <w:bottom w:val="none" w:sz="0" w:space="0" w:color="auto"/>
        <w:right w:val="none" w:sz="0" w:space="0" w:color="auto"/>
      </w:divBdr>
    </w:div>
    <w:div w:id="1668052015">
      <w:bodyDiv w:val="1"/>
      <w:marLeft w:val="0"/>
      <w:marRight w:val="0"/>
      <w:marTop w:val="0"/>
      <w:marBottom w:val="0"/>
      <w:divBdr>
        <w:top w:val="none" w:sz="0" w:space="0" w:color="auto"/>
        <w:left w:val="none" w:sz="0" w:space="0" w:color="auto"/>
        <w:bottom w:val="none" w:sz="0" w:space="0" w:color="auto"/>
        <w:right w:val="none" w:sz="0" w:space="0" w:color="auto"/>
      </w:divBdr>
    </w:div>
    <w:div w:id="1975864027">
      <w:bodyDiv w:val="1"/>
      <w:marLeft w:val="0"/>
      <w:marRight w:val="0"/>
      <w:marTop w:val="0"/>
      <w:marBottom w:val="0"/>
      <w:divBdr>
        <w:top w:val="none" w:sz="0" w:space="0" w:color="auto"/>
        <w:left w:val="none" w:sz="0" w:space="0" w:color="auto"/>
        <w:bottom w:val="none" w:sz="0" w:space="0" w:color="auto"/>
        <w:right w:val="none" w:sz="0" w:space="0" w:color="auto"/>
      </w:divBdr>
    </w:div>
    <w:div w:id="20210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k:@MSITStore:C:\Program%20Files\Lloyd's%20Register\Rulefinder\9.10\Rulefinder_STAT.chm::/l31.1.3.2.2.3.3.3.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k:@MSITStore:C:\Program%20Files\Lloyd's%20Register\Rulefinder\9.10\Rulefinder_STAT.chm::/l31.1.3.2.2.3.3.3.6.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tion_x0020_No xmlns="03d17459-b0eb-4569-9e45-cce8eceffb22" xsi:nil="true"/>
    <Chapter xmlns="03d17459-b0eb-4569-9e45-cce8eceffb22">Chapter</Chapter>
    <Section_x0020_Name xmlns="03d17459-b0eb-4569-9e45-cce8eceffb22" xsi:nil="true"/>
    <Rule_x0020_Name xmlns="03d17459-b0eb-4569-9e45-cce8eceffb22" xsi:nil="true"/>
    <Publish_x0020_Date xmlns="03d17459-b0eb-4569-9e45-cce8eceff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19361EE17DBB44A773F2CCA3708644" ma:contentTypeVersion="7" ma:contentTypeDescription="Create a new document." ma:contentTypeScope="" ma:versionID="4fc8a9ae65059b2ec87a06d001688a80">
  <xsd:schema xmlns:xsd="http://www.w3.org/2001/XMLSchema" xmlns:p="http://schemas.microsoft.com/office/2006/metadata/properties" xmlns:ns2="03d17459-b0eb-4569-9e45-cce8eceffb22" targetNamespace="http://schemas.microsoft.com/office/2006/metadata/properties" ma:root="true" ma:fieldsID="3e9e6f18ab7f1caa82eb19a131eb69de" ns2:_="">
    <xsd:import namespace="03d17459-b0eb-4569-9e45-cce8eceffb22"/>
    <xsd:element name="properties">
      <xsd:complexType>
        <xsd:sequence>
          <xsd:element name="documentManagement">
            <xsd:complexType>
              <xsd:all>
                <xsd:element ref="ns2:Chapter" minOccurs="0"/>
                <xsd:element ref="ns2:Rule_x0020_Name" minOccurs="0"/>
                <xsd:element ref="ns2:Publish_x0020_Date" minOccurs="0"/>
                <xsd:element ref="ns2:Section_x0020_No" minOccurs="0"/>
                <xsd:element ref="ns2:Section_x0020_Name" minOccurs="0"/>
              </xsd:all>
            </xsd:complexType>
          </xsd:element>
        </xsd:sequence>
      </xsd:complexType>
    </xsd:element>
  </xsd:schema>
  <xsd:schema xmlns:xsd="http://www.w3.org/2001/XMLSchema" xmlns:dms="http://schemas.microsoft.com/office/2006/documentManagement/types" targetNamespace="03d17459-b0eb-4569-9e45-cce8eceffb22" elementFormDefault="qualified">
    <xsd:import namespace="http://schemas.microsoft.com/office/2006/documentManagement/types"/>
    <xsd:element name="Chapter" ma:index="8" nillable="true" ma:displayName="Chapter" ma:default="Chapter" ma:internalName="Chapter">
      <xsd:simpleType>
        <xsd:restriction base="dms:Text">
          <xsd:maxLength value="255"/>
        </xsd:restriction>
      </xsd:simpleType>
    </xsd:element>
    <xsd:element name="Rule_x0020_Name" ma:index="9" nillable="true" ma:displayName="Rule Name" ma:internalName="Rule_x0020_Name">
      <xsd:simpleType>
        <xsd:restriction base="dms:Text">
          <xsd:maxLength value="255"/>
        </xsd:restriction>
      </xsd:simpleType>
    </xsd:element>
    <xsd:element name="Publish_x0020_Date" ma:index="10" nillable="true" ma:displayName="Publish Date" ma:internalName="Publish_x0020_Date">
      <xsd:simpleType>
        <xsd:restriction base="dms:Text">
          <xsd:maxLength value="255"/>
        </xsd:restriction>
      </xsd:simpleType>
    </xsd:element>
    <xsd:element name="Section_x0020_No" ma:index="11" nillable="true" ma:displayName="Section No" ma:internalName="Section_x0020_No">
      <xsd:simpleType>
        <xsd:restriction base="dms:Text">
          <xsd:maxLength value="255"/>
        </xsd:restriction>
      </xsd:simpleType>
    </xsd:element>
    <xsd:element name="Section_x0020_Name" ma:index="12" nillable="true" ma:displayName="Section Name" ma:internalName="Section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ar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AC49C-42C4-4E36-A7EE-A39062F5F8EA}">
  <ds:schemaRefs>
    <ds:schemaRef ds:uri="http://schemas.microsoft.com/office/2006/metadata/properties"/>
    <ds:schemaRef ds:uri="03d17459-b0eb-4569-9e45-cce8eceffb22"/>
  </ds:schemaRefs>
</ds:datastoreItem>
</file>

<file path=customXml/itemProps2.xml><?xml version="1.0" encoding="utf-8"?>
<ds:datastoreItem xmlns:ds="http://schemas.openxmlformats.org/officeDocument/2006/customXml" ds:itemID="{F265C3A4-2D95-4274-BFA8-1EC0F166CDAB}">
  <ds:schemaRefs>
    <ds:schemaRef ds:uri="http://schemas.microsoft.com/sharepoint/v3/contenttype/forms"/>
  </ds:schemaRefs>
</ds:datastoreItem>
</file>

<file path=customXml/itemProps3.xml><?xml version="1.0" encoding="utf-8"?>
<ds:datastoreItem xmlns:ds="http://schemas.openxmlformats.org/officeDocument/2006/customXml" ds:itemID="{0F9345DE-D701-430B-994F-44E6D1A45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17459-b0eb-4569-9e45-cce8eceffb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24E843-0438-4D39-B484-66DA0A00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33</Pages>
  <Words>7138</Words>
  <Characters>40690</Characters>
  <Application>Microsoft Office Word</Application>
  <DocSecurity>0</DocSecurity>
  <Lines>339</Lines>
  <Paragraphs>95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Ballast Water Management (BWM) Plan</vt:lpstr>
      <vt:lpstr>Ship To Ship (STS) Operations Plan</vt:lpstr>
    </vt:vector>
  </TitlesOfParts>
  <Company/>
  <LinksUpToDate>false</LinksUpToDate>
  <CharactersWithSpaces>47733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Ballast Water Management (BWM) Plan</dc:title>
  <dc:subject>p</dc:subject>
  <dc:creator>Serdar Seber</dc:creator>
  <cp:lastModifiedBy>sseber</cp:lastModifiedBy>
  <cp:revision>296</cp:revision>
  <cp:lastPrinted>2016-12-05T12:05:00Z</cp:lastPrinted>
  <dcterms:created xsi:type="dcterms:W3CDTF">2016-04-19T12:07:00Z</dcterms:created>
  <dcterms:modified xsi:type="dcterms:W3CDTF">2017-12-12T05:35:00Z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0x010100E219361EE17DBB44A773F2CCA3708644</vt:lpwstr>
  </property>
</Properties>
</file>